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CF" w:rsidRPr="00CB2F49" w:rsidRDefault="008F04CF" w:rsidP="004E1DE6">
      <w:pPr>
        <w:spacing w:before="120" w:after="120" w:line="360" w:lineRule="auto"/>
        <w:jc w:val="both"/>
        <w:rPr>
          <w:rFonts w:ascii="Arial" w:hAnsi="Arial" w:cs="Arial"/>
          <w:b/>
          <w:color w:val="000000" w:themeColor="text1"/>
          <w:sz w:val="24"/>
          <w:szCs w:val="24"/>
        </w:rPr>
      </w:pPr>
      <w:r w:rsidRPr="00CB2F49">
        <w:rPr>
          <w:rFonts w:ascii="Arial" w:hAnsi="Arial" w:cs="Arial"/>
          <w:b/>
          <w:color w:val="000000" w:themeColor="text1"/>
          <w:sz w:val="24"/>
          <w:szCs w:val="24"/>
        </w:rPr>
        <w:t>HONORABLE ASAMBLEA</w:t>
      </w:r>
    </w:p>
    <w:p w:rsidR="008F04CF" w:rsidRPr="00CB2F49" w:rsidRDefault="008F04CF" w:rsidP="004E1DE6">
      <w:pPr>
        <w:spacing w:before="120" w:after="120" w:line="360" w:lineRule="auto"/>
        <w:jc w:val="both"/>
        <w:rPr>
          <w:rFonts w:ascii="Arial" w:hAnsi="Arial" w:cs="Arial"/>
          <w:sz w:val="24"/>
          <w:szCs w:val="24"/>
        </w:rPr>
      </w:pPr>
      <w:r w:rsidRPr="00CB2F49">
        <w:rPr>
          <w:rFonts w:ascii="Arial" w:hAnsi="Arial" w:cs="Arial"/>
          <w:sz w:val="24"/>
          <w:szCs w:val="24"/>
        </w:rPr>
        <w:t xml:space="preserve">A la Comisión de Relaciones Exteriores de la LXIV Legislatura de la Cámara de Diputados le fue turnada, para su estudio y dictamen, la Iniciativa con Proyecto de Decreto que reforma </w:t>
      </w:r>
      <w:r w:rsidR="00535A7F">
        <w:rPr>
          <w:rFonts w:ascii="Arial" w:hAnsi="Arial" w:cs="Arial"/>
          <w:bCs/>
          <w:color w:val="000000"/>
          <w:sz w:val="24"/>
          <w:szCs w:val="24"/>
        </w:rPr>
        <w:t>el artículo 3</w:t>
      </w:r>
      <w:r w:rsidR="000C11AD">
        <w:rPr>
          <w:rFonts w:ascii="Arial" w:hAnsi="Arial" w:cs="Arial"/>
          <w:bCs/>
          <w:color w:val="000000"/>
          <w:sz w:val="24"/>
          <w:szCs w:val="24"/>
        </w:rPr>
        <w:t>°</w:t>
      </w:r>
      <w:r w:rsidR="00535A7F">
        <w:rPr>
          <w:rFonts w:ascii="Arial" w:hAnsi="Arial" w:cs="Arial"/>
          <w:bCs/>
          <w:color w:val="000000"/>
          <w:sz w:val="24"/>
          <w:szCs w:val="24"/>
        </w:rPr>
        <w:t xml:space="preserve"> de la Ley sobre la Aprobación de Tratados Internacionales en Materia Económica.</w:t>
      </w:r>
    </w:p>
    <w:p w:rsidR="008F04CF" w:rsidRPr="00CB2F49" w:rsidRDefault="008F04CF" w:rsidP="004E1DE6">
      <w:pPr>
        <w:spacing w:before="120" w:after="120" w:line="360" w:lineRule="auto"/>
        <w:jc w:val="both"/>
        <w:rPr>
          <w:rFonts w:ascii="Arial" w:hAnsi="Arial" w:cs="Arial"/>
          <w:sz w:val="24"/>
          <w:szCs w:val="24"/>
        </w:rPr>
      </w:pPr>
      <w:r w:rsidRPr="00CB2F49">
        <w:rPr>
          <w:rFonts w:ascii="Arial" w:hAnsi="Arial" w:cs="Arial"/>
          <w:sz w:val="24"/>
          <w:szCs w:val="24"/>
        </w:rPr>
        <w:t>La Comisión de Relaciones Exteriores, con fundamento en lo dispuesto por los artículos 39 y 45, numeral 6, incisos e) y f) de la Ley Orgánica del Congreso General de los Estados Unidos Mexicanos; 80, numeral 1, fracción II; 82, numeral 1; y 85 del Reglamento de la Cámara de Diputados, y habiendo analizado el contenido de la Iniciativa de referencia, somete a consideración de esta Honorable Asamblea el presente dictamen, al tenor de lo siguiente:</w:t>
      </w:r>
    </w:p>
    <w:p w:rsidR="00EE6099" w:rsidRDefault="00EE6099" w:rsidP="004E1DE6">
      <w:pPr>
        <w:spacing w:before="120" w:after="120" w:line="360" w:lineRule="auto"/>
        <w:jc w:val="center"/>
        <w:rPr>
          <w:rFonts w:ascii="Arial" w:hAnsi="Arial" w:cs="Arial"/>
          <w:b/>
          <w:bCs/>
          <w:color w:val="000000"/>
          <w:sz w:val="24"/>
          <w:szCs w:val="24"/>
        </w:rPr>
      </w:pPr>
    </w:p>
    <w:p w:rsidR="008F04CF" w:rsidRPr="00CB2F49" w:rsidRDefault="008F04CF" w:rsidP="004E1DE6">
      <w:pPr>
        <w:spacing w:before="120" w:after="120" w:line="360" w:lineRule="auto"/>
        <w:jc w:val="center"/>
        <w:rPr>
          <w:rFonts w:ascii="Arial" w:hAnsi="Arial" w:cs="Arial"/>
          <w:b/>
          <w:bCs/>
          <w:color w:val="000000"/>
          <w:sz w:val="24"/>
          <w:szCs w:val="24"/>
        </w:rPr>
      </w:pPr>
      <w:r w:rsidRPr="00CB2F49">
        <w:rPr>
          <w:rFonts w:ascii="Arial" w:hAnsi="Arial" w:cs="Arial"/>
          <w:b/>
          <w:bCs/>
          <w:color w:val="000000"/>
          <w:sz w:val="24"/>
          <w:szCs w:val="24"/>
        </w:rPr>
        <w:t>ANTECEDENTES</w:t>
      </w:r>
    </w:p>
    <w:p w:rsidR="00535A7F" w:rsidRPr="00535A7F" w:rsidRDefault="008F04CF" w:rsidP="00BA60DB">
      <w:pPr>
        <w:numPr>
          <w:ilvl w:val="0"/>
          <w:numId w:val="1"/>
        </w:numPr>
        <w:spacing w:before="120" w:after="120" w:line="360" w:lineRule="auto"/>
        <w:ind w:left="284" w:hanging="284"/>
        <w:jc w:val="both"/>
        <w:rPr>
          <w:rFonts w:ascii="Arial" w:hAnsi="Arial" w:cs="Arial"/>
          <w:b/>
          <w:bCs/>
          <w:color w:val="000000"/>
          <w:sz w:val="24"/>
          <w:szCs w:val="24"/>
        </w:rPr>
      </w:pPr>
      <w:r w:rsidRPr="00535A7F">
        <w:rPr>
          <w:rFonts w:ascii="Arial" w:hAnsi="Arial" w:cs="Arial"/>
          <w:bCs/>
          <w:color w:val="000000"/>
          <w:sz w:val="24"/>
          <w:szCs w:val="24"/>
        </w:rPr>
        <w:t xml:space="preserve">Con fecha </w:t>
      </w:r>
      <w:r w:rsidR="00535A7F" w:rsidRPr="00535A7F">
        <w:rPr>
          <w:rFonts w:ascii="Arial" w:hAnsi="Arial" w:cs="Arial"/>
          <w:bCs/>
          <w:color w:val="000000"/>
          <w:sz w:val="24"/>
          <w:szCs w:val="24"/>
        </w:rPr>
        <w:t>3</w:t>
      </w:r>
      <w:r w:rsidR="009F1E23" w:rsidRPr="00535A7F">
        <w:rPr>
          <w:rFonts w:ascii="Arial" w:hAnsi="Arial" w:cs="Arial"/>
          <w:bCs/>
          <w:color w:val="000000"/>
          <w:sz w:val="24"/>
          <w:szCs w:val="24"/>
        </w:rPr>
        <w:t xml:space="preserve"> de </w:t>
      </w:r>
      <w:r w:rsidR="00535A7F" w:rsidRPr="00535A7F">
        <w:rPr>
          <w:rFonts w:ascii="Arial" w:hAnsi="Arial" w:cs="Arial"/>
          <w:bCs/>
          <w:color w:val="000000"/>
          <w:sz w:val="24"/>
          <w:szCs w:val="24"/>
        </w:rPr>
        <w:t>diciembre</w:t>
      </w:r>
      <w:r w:rsidR="009F1E23" w:rsidRPr="00535A7F">
        <w:rPr>
          <w:rFonts w:ascii="Arial" w:hAnsi="Arial" w:cs="Arial"/>
          <w:bCs/>
          <w:color w:val="000000"/>
          <w:sz w:val="24"/>
          <w:szCs w:val="24"/>
        </w:rPr>
        <w:t xml:space="preserve"> </w:t>
      </w:r>
      <w:r w:rsidR="000D56C5">
        <w:rPr>
          <w:rFonts w:ascii="Arial" w:hAnsi="Arial" w:cs="Arial"/>
          <w:bCs/>
          <w:color w:val="000000"/>
          <w:sz w:val="24"/>
          <w:szCs w:val="24"/>
        </w:rPr>
        <w:t>de 2019, la d</w:t>
      </w:r>
      <w:r w:rsidRPr="00535A7F">
        <w:rPr>
          <w:rFonts w:ascii="Arial" w:hAnsi="Arial" w:cs="Arial"/>
          <w:bCs/>
          <w:color w:val="000000"/>
          <w:sz w:val="24"/>
          <w:szCs w:val="24"/>
        </w:rPr>
        <w:t xml:space="preserve">iputada </w:t>
      </w:r>
      <w:r w:rsidR="00535A7F" w:rsidRPr="00535A7F">
        <w:rPr>
          <w:rFonts w:ascii="Arial" w:hAnsi="Arial" w:cs="Arial"/>
          <w:bCs/>
          <w:color w:val="000000"/>
          <w:sz w:val="24"/>
          <w:szCs w:val="24"/>
        </w:rPr>
        <w:t xml:space="preserve">Margarita García </w:t>
      </w:r>
      <w:proofErr w:type="spellStart"/>
      <w:r w:rsidR="00535A7F" w:rsidRPr="00535A7F">
        <w:rPr>
          <w:rFonts w:ascii="Arial" w:hAnsi="Arial" w:cs="Arial"/>
          <w:bCs/>
          <w:color w:val="000000"/>
          <w:sz w:val="24"/>
          <w:szCs w:val="24"/>
        </w:rPr>
        <w:t>García</w:t>
      </w:r>
      <w:proofErr w:type="spellEnd"/>
      <w:r w:rsidR="000D56C5">
        <w:rPr>
          <w:rFonts w:ascii="Arial" w:hAnsi="Arial" w:cs="Arial"/>
          <w:bCs/>
          <w:color w:val="000000"/>
          <w:sz w:val="24"/>
          <w:szCs w:val="24"/>
        </w:rPr>
        <w:t>,</w:t>
      </w:r>
      <w:r w:rsidR="005F71BC" w:rsidRPr="00535A7F">
        <w:rPr>
          <w:rFonts w:ascii="Arial" w:hAnsi="Arial" w:cs="Arial"/>
          <w:bCs/>
          <w:color w:val="000000"/>
          <w:sz w:val="24"/>
          <w:szCs w:val="24"/>
        </w:rPr>
        <w:t xml:space="preserve"> </w:t>
      </w:r>
      <w:r w:rsidRPr="00535A7F">
        <w:rPr>
          <w:rFonts w:ascii="Arial" w:hAnsi="Arial" w:cs="Arial"/>
          <w:bCs/>
          <w:color w:val="000000"/>
          <w:sz w:val="24"/>
          <w:szCs w:val="24"/>
        </w:rPr>
        <w:t xml:space="preserve">del Grupo Parlamentario </w:t>
      </w:r>
      <w:r w:rsidR="000C11AD">
        <w:rPr>
          <w:rFonts w:ascii="Arial" w:hAnsi="Arial" w:cs="Arial"/>
          <w:bCs/>
          <w:color w:val="000000"/>
          <w:sz w:val="24"/>
          <w:szCs w:val="24"/>
        </w:rPr>
        <w:t xml:space="preserve">del </w:t>
      </w:r>
      <w:r w:rsidR="00535A7F" w:rsidRPr="00535A7F">
        <w:rPr>
          <w:rFonts w:ascii="Arial" w:hAnsi="Arial" w:cs="Arial"/>
          <w:bCs/>
          <w:color w:val="000000"/>
          <w:sz w:val="24"/>
          <w:szCs w:val="24"/>
        </w:rPr>
        <w:t>P</w:t>
      </w:r>
      <w:r w:rsidR="000C11AD">
        <w:rPr>
          <w:rFonts w:ascii="Arial" w:hAnsi="Arial" w:cs="Arial"/>
          <w:bCs/>
          <w:color w:val="000000"/>
          <w:sz w:val="24"/>
          <w:szCs w:val="24"/>
        </w:rPr>
        <w:t xml:space="preserve">artido del </w:t>
      </w:r>
      <w:r w:rsidR="00535A7F" w:rsidRPr="00535A7F">
        <w:rPr>
          <w:rFonts w:ascii="Arial" w:hAnsi="Arial" w:cs="Arial"/>
          <w:bCs/>
          <w:color w:val="000000"/>
          <w:sz w:val="24"/>
          <w:szCs w:val="24"/>
        </w:rPr>
        <w:t>T</w:t>
      </w:r>
      <w:r w:rsidR="000C11AD">
        <w:rPr>
          <w:rFonts w:ascii="Arial" w:hAnsi="Arial" w:cs="Arial"/>
          <w:bCs/>
          <w:color w:val="000000"/>
          <w:sz w:val="24"/>
          <w:szCs w:val="24"/>
        </w:rPr>
        <w:t>rabajo</w:t>
      </w:r>
      <w:r w:rsidRPr="00535A7F">
        <w:rPr>
          <w:rFonts w:ascii="Arial" w:hAnsi="Arial" w:cs="Arial"/>
          <w:bCs/>
          <w:color w:val="000000"/>
          <w:sz w:val="24"/>
          <w:szCs w:val="24"/>
        </w:rPr>
        <w:t xml:space="preserve">, presentó la Iniciativa con </w:t>
      </w:r>
      <w:r w:rsidR="00843E14" w:rsidRPr="00535A7F">
        <w:rPr>
          <w:rFonts w:ascii="Arial" w:hAnsi="Arial" w:cs="Arial"/>
          <w:bCs/>
          <w:color w:val="000000"/>
          <w:sz w:val="24"/>
          <w:szCs w:val="24"/>
        </w:rPr>
        <w:t>Proyecto de D</w:t>
      </w:r>
      <w:r w:rsidR="00535A7F">
        <w:rPr>
          <w:rFonts w:ascii="Arial" w:hAnsi="Arial" w:cs="Arial"/>
          <w:bCs/>
          <w:color w:val="000000"/>
          <w:sz w:val="24"/>
          <w:szCs w:val="24"/>
        </w:rPr>
        <w:t>ecreto que reforma el artículo 3 de la Ley Sobre la Aprobación de Tratados Internacionales en Materia Económica.</w:t>
      </w:r>
    </w:p>
    <w:p w:rsidR="00535A7F" w:rsidRPr="00580455" w:rsidRDefault="008F04CF" w:rsidP="000C11AD">
      <w:pPr>
        <w:numPr>
          <w:ilvl w:val="0"/>
          <w:numId w:val="1"/>
        </w:numPr>
        <w:spacing w:before="120" w:after="120" w:line="360" w:lineRule="auto"/>
        <w:ind w:left="284" w:hanging="284"/>
        <w:jc w:val="both"/>
        <w:rPr>
          <w:rFonts w:ascii="Arial" w:hAnsi="Arial" w:cs="Arial"/>
          <w:b/>
          <w:bCs/>
          <w:color w:val="000000"/>
          <w:sz w:val="24"/>
          <w:szCs w:val="24"/>
        </w:rPr>
      </w:pPr>
      <w:r w:rsidRPr="00535A7F">
        <w:rPr>
          <w:rFonts w:ascii="Arial" w:hAnsi="Arial" w:cs="Arial"/>
          <w:bCs/>
          <w:color w:val="000000"/>
          <w:sz w:val="24"/>
          <w:szCs w:val="24"/>
        </w:rPr>
        <w:t>En la misma fecha, la Iniciativa fue turnada para su estudio y dictamen a la Comisión de Relaciones Exteriores.</w:t>
      </w:r>
    </w:p>
    <w:p w:rsidR="00580455" w:rsidRPr="000C11AD" w:rsidRDefault="00580455" w:rsidP="000C11AD">
      <w:pPr>
        <w:numPr>
          <w:ilvl w:val="0"/>
          <w:numId w:val="1"/>
        </w:numPr>
        <w:spacing w:before="120" w:after="120" w:line="360" w:lineRule="auto"/>
        <w:ind w:left="284" w:hanging="284"/>
        <w:jc w:val="both"/>
        <w:rPr>
          <w:rFonts w:ascii="Arial" w:hAnsi="Arial" w:cs="Arial"/>
          <w:b/>
          <w:bCs/>
          <w:color w:val="000000"/>
          <w:sz w:val="24"/>
          <w:szCs w:val="24"/>
        </w:rPr>
      </w:pPr>
      <w:r>
        <w:rPr>
          <w:rFonts w:ascii="Arial" w:hAnsi="Arial" w:cs="Arial"/>
          <w:bCs/>
          <w:color w:val="000000"/>
          <w:sz w:val="24"/>
          <w:szCs w:val="24"/>
        </w:rPr>
        <w:t xml:space="preserve">Con fechas 23 de diciembre de 2019, y 20 de enero de 2020, se solicitó la opinión respectiva a la Secretaría de Relaciones Exteriores, </w:t>
      </w:r>
      <w:r w:rsidR="002E0104">
        <w:rPr>
          <w:rFonts w:ascii="Arial" w:hAnsi="Arial" w:cs="Arial"/>
          <w:bCs/>
          <w:color w:val="000000"/>
          <w:sz w:val="24"/>
          <w:szCs w:val="24"/>
        </w:rPr>
        <w:t xml:space="preserve">sin embargo, dicha dependencia </w:t>
      </w:r>
      <w:r w:rsidR="000D56C5">
        <w:rPr>
          <w:rFonts w:ascii="Arial" w:hAnsi="Arial" w:cs="Arial"/>
          <w:bCs/>
          <w:color w:val="000000"/>
          <w:sz w:val="24"/>
          <w:szCs w:val="24"/>
        </w:rPr>
        <w:t xml:space="preserve">ha sido </w:t>
      </w:r>
      <w:r w:rsidR="002E0104">
        <w:rPr>
          <w:rFonts w:ascii="Arial" w:hAnsi="Arial" w:cs="Arial"/>
          <w:bCs/>
          <w:color w:val="000000"/>
          <w:sz w:val="24"/>
          <w:szCs w:val="24"/>
        </w:rPr>
        <w:t>omisa en hacer llegar a esta Comisión comunicación alguna al respecto.</w:t>
      </w:r>
    </w:p>
    <w:p w:rsidR="000C11AD" w:rsidRPr="000C11AD" w:rsidRDefault="000C11AD" w:rsidP="000C11AD">
      <w:pPr>
        <w:numPr>
          <w:ilvl w:val="0"/>
          <w:numId w:val="1"/>
        </w:numPr>
        <w:spacing w:before="120" w:after="120" w:line="360" w:lineRule="auto"/>
        <w:ind w:left="284" w:hanging="284"/>
        <w:jc w:val="both"/>
        <w:rPr>
          <w:rFonts w:ascii="Arial" w:hAnsi="Arial" w:cs="Arial"/>
          <w:b/>
          <w:bCs/>
          <w:color w:val="000000"/>
          <w:sz w:val="24"/>
          <w:szCs w:val="24"/>
        </w:rPr>
      </w:pPr>
      <w:r>
        <w:rPr>
          <w:rFonts w:ascii="Arial" w:hAnsi="Arial" w:cs="Arial"/>
          <w:bCs/>
          <w:color w:val="000000"/>
          <w:sz w:val="24"/>
          <w:szCs w:val="24"/>
        </w:rPr>
        <w:lastRenderedPageBreak/>
        <w:t>Con fecha 30 de enero de 2020, la Secretaría de Economía hizo llegar a esta Comisión dictamina</w:t>
      </w:r>
      <w:r w:rsidR="002E0104">
        <w:rPr>
          <w:rFonts w:ascii="Arial" w:hAnsi="Arial" w:cs="Arial"/>
          <w:bCs/>
          <w:color w:val="000000"/>
          <w:sz w:val="24"/>
          <w:szCs w:val="24"/>
        </w:rPr>
        <w:t>dora su o</w:t>
      </w:r>
      <w:r>
        <w:rPr>
          <w:rFonts w:ascii="Arial" w:hAnsi="Arial" w:cs="Arial"/>
          <w:bCs/>
          <w:color w:val="000000"/>
          <w:sz w:val="24"/>
          <w:szCs w:val="24"/>
        </w:rPr>
        <w:t>pinión t</w:t>
      </w:r>
      <w:r w:rsidR="002E0104">
        <w:rPr>
          <w:rFonts w:ascii="Arial" w:hAnsi="Arial" w:cs="Arial"/>
          <w:bCs/>
          <w:color w:val="000000"/>
          <w:sz w:val="24"/>
          <w:szCs w:val="24"/>
        </w:rPr>
        <w:t>écnico jurídica respecto de la i</w:t>
      </w:r>
      <w:r>
        <w:rPr>
          <w:rFonts w:ascii="Arial" w:hAnsi="Arial" w:cs="Arial"/>
          <w:bCs/>
          <w:color w:val="000000"/>
          <w:sz w:val="24"/>
          <w:szCs w:val="24"/>
        </w:rPr>
        <w:t xml:space="preserve">niciativa, en contra </w:t>
      </w:r>
      <w:r w:rsidR="002E0104">
        <w:rPr>
          <w:rFonts w:ascii="Arial" w:hAnsi="Arial" w:cs="Arial"/>
          <w:bCs/>
          <w:color w:val="000000"/>
          <w:sz w:val="24"/>
          <w:szCs w:val="24"/>
        </w:rPr>
        <w:t>de la misma, en razón de las o</w:t>
      </w:r>
      <w:r>
        <w:rPr>
          <w:rFonts w:ascii="Arial" w:hAnsi="Arial" w:cs="Arial"/>
          <w:bCs/>
          <w:color w:val="000000"/>
          <w:sz w:val="24"/>
          <w:szCs w:val="24"/>
        </w:rPr>
        <w:t xml:space="preserve">bligaciones </w:t>
      </w:r>
      <w:r w:rsidR="002E0104">
        <w:rPr>
          <w:rFonts w:ascii="Arial" w:hAnsi="Arial" w:cs="Arial"/>
          <w:bCs/>
          <w:color w:val="000000"/>
          <w:sz w:val="24"/>
          <w:szCs w:val="24"/>
        </w:rPr>
        <w:t xml:space="preserve">que el Estado mexicano ha asumido en el seno de la Organización Mundial del Comercio y, en particular, respecto de los </w:t>
      </w:r>
      <w:r>
        <w:rPr>
          <w:rFonts w:ascii="Arial" w:hAnsi="Arial" w:cs="Arial"/>
          <w:bCs/>
          <w:color w:val="000000"/>
          <w:sz w:val="24"/>
          <w:szCs w:val="24"/>
        </w:rPr>
        <w:t xml:space="preserve">Tratados de Libre Comercio </w:t>
      </w:r>
      <w:r w:rsidR="002E0104">
        <w:rPr>
          <w:rFonts w:ascii="Arial" w:hAnsi="Arial" w:cs="Arial"/>
          <w:bCs/>
          <w:color w:val="000000"/>
          <w:sz w:val="24"/>
          <w:szCs w:val="24"/>
        </w:rPr>
        <w:t>de los que es parte</w:t>
      </w:r>
      <w:r>
        <w:rPr>
          <w:rFonts w:ascii="Arial" w:hAnsi="Arial" w:cs="Arial"/>
          <w:bCs/>
          <w:color w:val="000000"/>
          <w:sz w:val="24"/>
          <w:szCs w:val="24"/>
        </w:rPr>
        <w:t>.</w:t>
      </w:r>
    </w:p>
    <w:p w:rsidR="00E760A9" w:rsidRDefault="00E760A9" w:rsidP="004E1DE6">
      <w:pPr>
        <w:spacing w:before="120" w:after="120" w:line="360" w:lineRule="auto"/>
      </w:pPr>
    </w:p>
    <w:p w:rsidR="002511EC" w:rsidRDefault="002511EC" w:rsidP="004E1DE6">
      <w:pPr>
        <w:spacing w:before="120" w:after="120" w:line="360" w:lineRule="auto"/>
        <w:jc w:val="center"/>
        <w:rPr>
          <w:rFonts w:ascii="Arial" w:hAnsi="Arial" w:cs="Arial"/>
          <w:b/>
          <w:bCs/>
          <w:color w:val="000000"/>
          <w:sz w:val="24"/>
          <w:szCs w:val="24"/>
        </w:rPr>
      </w:pPr>
      <w:r w:rsidRPr="00CB2F49">
        <w:rPr>
          <w:rFonts w:ascii="Arial" w:hAnsi="Arial" w:cs="Arial"/>
          <w:b/>
          <w:bCs/>
          <w:color w:val="000000"/>
          <w:sz w:val="24"/>
          <w:szCs w:val="24"/>
        </w:rPr>
        <w:t>CONTENIDO DE LA INICIATIVA</w:t>
      </w:r>
    </w:p>
    <w:p w:rsidR="00801BBC" w:rsidRPr="00CB2F49" w:rsidRDefault="004E1DE6" w:rsidP="004E1DE6">
      <w:pPr>
        <w:spacing w:before="120" w:after="120" w:line="360" w:lineRule="auto"/>
        <w:jc w:val="both"/>
        <w:rPr>
          <w:rFonts w:ascii="Arial" w:hAnsi="Arial" w:cs="Arial"/>
          <w:bCs/>
          <w:color w:val="000000"/>
          <w:sz w:val="24"/>
          <w:szCs w:val="24"/>
        </w:rPr>
      </w:pPr>
      <w:r>
        <w:rPr>
          <w:rFonts w:ascii="Arial" w:hAnsi="Arial" w:cs="Arial"/>
          <w:bCs/>
          <w:color w:val="000000"/>
          <w:sz w:val="24"/>
          <w:szCs w:val="24"/>
        </w:rPr>
        <w:t>La</w:t>
      </w:r>
      <w:r w:rsidR="00801BBC" w:rsidRPr="00CB2F49">
        <w:rPr>
          <w:rFonts w:ascii="Arial" w:hAnsi="Arial" w:cs="Arial"/>
          <w:bCs/>
          <w:color w:val="000000"/>
          <w:sz w:val="24"/>
          <w:szCs w:val="24"/>
        </w:rPr>
        <w:t xml:space="preserve"> diputad</w:t>
      </w:r>
      <w:r>
        <w:rPr>
          <w:rFonts w:ascii="Arial" w:hAnsi="Arial" w:cs="Arial"/>
          <w:bCs/>
          <w:color w:val="000000"/>
          <w:sz w:val="24"/>
          <w:szCs w:val="24"/>
        </w:rPr>
        <w:t>a</w:t>
      </w:r>
      <w:r w:rsidR="00801BBC" w:rsidRPr="00CB2F49">
        <w:rPr>
          <w:rFonts w:ascii="Arial" w:hAnsi="Arial" w:cs="Arial"/>
          <w:bCs/>
          <w:color w:val="000000"/>
          <w:sz w:val="24"/>
          <w:szCs w:val="24"/>
        </w:rPr>
        <w:t xml:space="preserve"> proponente señala expresamente en sus consideraciones, lo siguiente:</w:t>
      </w:r>
    </w:p>
    <w:p w:rsidR="00EE6099" w:rsidRDefault="00BA4941" w:rsidP="000C11AD">
      <w:pPr>
        <w:spacing w:before="120" w:after="120"/>
        <w:ind w:leftChars="150" w:left="330" w:rightChars="150" w:right="330"/>
        <w:contextualSpacing/>
        <w:mirrorIndents/>
        <w:jc w:val="both"/>
        <w:rPr>
          <w:rFonts w:ascii="Arial" w:hAnsi="Arial" w:cs="Arial"/>
          <w:b/>
          <w:bCs/>
          <w:i/>
          <w:color w:val="000000"/>
        </w:rPr>
      </w:pPr>
      <w:r>
        <w:rPr>
          <w:rFonts w:ascii="Arial" w:hAnsi="Arial" w:cs="Arial"/>
          <w:b/>
          <w:bCs/>
          <w:i/>
          <w:color w:val="000000"/>
        </w:rPr>
        <w:t>“</w:t>
      </w:r>
      <w:r w:rsidR="00B41924">
        <w:rPr>
          <w:rFonts w:ascii="Arial" w:hAnsi="Arial" w:cs="Arial"/>
          <w:b/>
          <w:bCs/>
          <w:i/>
          <w:color w:val="000000"/>
        </w:rPr>
        <w:t>EXPOSICIÓN DE MOTIVOS</w:t>
      </w:r>
    </w:p>
    <w:p w:rsidR="00535A7F" w:rsidRDefault="00535A7F" w:rsidP="000C11AD">
      <w:pPr>
        <w:spacing w:before="120" w:after="120"/>
        <w:ind w:leftChars="150" w:left="330" w:rightChars="150" w:right="330"/>
        <w:contextualSpacing/>
        <w:mirrorIndents/>
        <w:jc w:val="both"/>
        <w:rPr>
          <w:rFonts w:ascii="Arial" w:hAnsi="Arial" w:cs="Arial"/>
          <w:bCs/>
          <w:i/>
          <w:color w:val="000000"/>
        </w:rPr>
      </w:pPr>
      <w:r>
        <w:rPr>
          <w:rFonts w:ascii="Arial" w:hAnsi="Arial" w:cs="Arial"/>
          <w:bCs/>
          <w:i/>
          <w:color w:val="000000"/>
        </w:rPr>
        <w:t>Diferentes tratados entre naciones se han signado desde principios de la historia, principalmente como prácticas entre Estados en tiempos de guerra y para terminar con ella los tratados de paz.</w:t>
      </w:r>
    </w:p>
    <w:p w:rsidR="00535A7F" w:rsidRDefault="00535A7F" w:rsidP="000C11AD">
      <w:pPr>
        <w:spacing w:before="120" w:after="120"/>
        <w:ind w:leftChars="150" w:left="330" w:rightChars="150" w:right="330"/>
        <w:contextualSpacing/>
        <w:mirrorIndents/>
        <w:jc w:val="both"/>
        <w:rPr>
          <w:rFonts w:ascii="Arial" w:hAnsi="Arial" w:cs="Arial"/>
          <w:bCs/>
          <w:i/>
          <w:color w:val="000000"/>
        </w:rPr>
      </w:pPr>
      <w:r>
        <w:rPr>
          <w:rFonts w:ascii="Arial" w:hAnsi="Arial" w:cs="Arial"/>
          <w:bCs/>
          <w:i/>
          <w:color w:val="000000"/>
        </w:rPr>
        <w:t>Los tratados internacionales fueron conceptualizados a partir de la Convención de Viena de 1969 sobre el derecho de los tratados, sin embargo, al tener las puertas abiertas para el mercado exterior</w:t>
      </w:r>
      <w:r w:rsidR="00287A85">
        <w:rPr>
          <w:rFonts w:ascii="Arial" w:hAnsi="Arial" w:cs="Arial"/>
          <w:bCs/>
          <w:i/>
          <w:color w:val="000000"/>
        </w:rPr>
        <w:t>, lo que se llama libre mercado, con la entrada de productos de menor calidad y con costos menores que el nacional ha traído consecuencias en el mercado interno mexicano. La crisis de 2008 trajo consigo medidas por parte de la Unión Europea, India, Argentina, China, Italia, Alemania, los obligo a que tomaran medidas proteccionistas para mejorar sus economías.</w:t>
      </w:r>
    </w:p>
    <w:p w:rsidR="00287A85" w:rsidRDefault="00287A85" w:rsidP="000C11AD">
      <w:pPr>
        <w:spacing w:before="120" w:after="120"/>
        <w:ind w:leftChars="150" w:left="330" w:rightChars="150" w:right="330"/>
        <w:contextualSpacing/>
        <w:mirrorIndents/>
        <w:jc w:val="both"/>
        <w:rPr>
          <w:rFonts w:ascii="Arial" w:hAnsi="Arial" w:cs="Arial"/>
          <w:bCs/>
          <w:i/>
          <w:color w:val="000000"/>
        </w:rPr>
      </w:pPr>
      <w:r>
        <w:rPr>
          <w:rFonts w:ascii="Arial" w:hAnsi="Arial" w:cs="Arial"/>
          <w:bCs/>
          <w:i/>
          <w:color w:val="000000"/>
        </w:rPr>
        <w:t xml:space="preserve">Actualmente, México cuenta con una red de 12 tratados de libre comercio con 46 países, 32 acuerdos para la promoción </w:t>
      </w:r>
      <w:r w:rsidR="0062145E">
        <w:rPr>
          <w:rFonts w:ascii="Arial" w:hAnsi="Arial" w:cs="Arial"/>
          <w:bCs/>
          <w:i/>
          <w:color w:val="000000"/>
        </w:rPr>
        <w:t xml:space="preserve">y protección recíproca de las inversiones con 33 países y 9 acuerdos de alcance limitado, que son Acuerdos de Complementación Económica y Acuerdos de Alcance parcial en el marco de la Asociación </w:t>
      </w:r>
      <w:r w:rsidR="004D5843">
        <w:rPr>
          <w:rFonts w:ascii="Arial" w:hAnsi="Arial" w:cs="Arial"/>
          <w:bCs/>
          <w:i/>
          <w:color w:val="000000"/>
        </w:rPr>
        <w:t>Latinoamericana</w:t>
      </w:r>
      <w:r w:rsidR="0062145E">
        <w:rPr>
          <w:rFonts w:ascii="Arial" w:hAnsi="Arial" w:cs="Arial"/>
          <w:bCs/>
          <w:i/>
          <w:color w:val="000000"/>
        </w:rPr>
        <w:t xml:space="preserve"> de Integración, además también participa en organismos y foros multilaterales y regionales como la Organización Mundial del Comercio, en el de Mecanismos de Cooperación y el Desarrollo Económicos y con la Asociación Latinoamericana de Integración.</w:t>
      </w:r>
    </w:p>
    <w:p w:rsidR="0062145E" w:rsidRDefault="0062145E" w:rsidP="000C11AD">
      <w:pPr>
        <w:spacing w:before="120" w:after="120"/>
        <w:ind w:leftChars="150" w:left="330" w:rightChars="150" w:right="330"/>
        <w:contextualSpacing/>
        <w:mirrorIndents/>
        <w:jc w:val="both"/>
        <w:rPr>
          <w:rFonts w:ascii="Arial" w:hAnsi="Arial" w:cs="Arial"/>
          <w:bCs/>
          <w:i/>
          <w:color w:val="000000"/>
        </w:rPr>
      </w:pPr>
      <w:r>
        <w:rPr>
          <w:rFonts w:ascii="Arial" w:hAnsi="Arial" w:cs="Arial"/>
          <w:bCs/>
          <w:i/>
          <w:color w:val="000000"/>
        </w:rPr>
        <w:t>El 2 de septiembre de 2004 se publicó en el Diario Oficial de la Federación la Ley sobre la Aprobación de Tratados Internacionales en Materia Económica, con la finalidad de normar la firma de contratos por parte del gobierno mexicano con los demás países en el tema económico.</w:t>
      </w:r>
    </w:p>
    <w:p w:rsidR="0062145E" w:rsidRDefault="0062145E" w:rsidP="000C11AD">
      <w:pPr>
        <w:spacing w:before="120" w:after="120"/>
        <w:ind w:leftChars="150" w:left="330" w:rightChars="150" w:right="330"/>
        <w:contextualSpacing/>
        <w:mirrorIndents/>
        <w:jc w:val="both"/>
        <w:rPr>
          <w:rFonts w:ascii="Arial" w:hAnsi="Arial" w:cs="Arial"/>
          <w:bCs/>
          <w:i/>
          <w:color w:val="000000"/>
        </w:rPr>
      </w:pPr>
      <w:r>
        <w:rPr>
          <w:rFonts w:ascii="Arial" w:hAnsi="Arial" w:cs="Arial"/>
          <w:bCs/>
          <w:i/>
          <w:color w:val="000000"/>
        </w:rPr>
        <w:t xml:space="preserve">Entre </w:t>
      </w:r>
      <w:r w:rsidR="00BC0FFD">
        <w:rPr>
          <w:rFonts w:ascii="Arial" w:hAnsi="Arial" w:cs="Arial"/>
          <w:bCs/>
          <w:i/>
          <w:color w:val="000000"/>
        </w:rPr>
        <w:t>los tratados internacionales más sobresalientes que tiene México en materia económica tenemos los siguientes:</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lastRenderedPageBreak/>
        <w:t>• T-MEC, Tratado de Libre Comercio de México Estados Unidos y Canadá;</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TLCUEM, Alianza política y cooperativa del Acuerdo de la Asociación Económica, Concertación Política y Cooperativa México-Unión Europea;</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Tratado de Libre Comercio Chile-México;</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Tratado de Libre comercio México-AELC, Tratado entre México con Noruega, Islandia, Suiza y Liechtenstein;</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Acuerdo con Uruguay;</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Tratado México-Israel;</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Acuerdo de Integración Comercial Perú-México;</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Tratado de Libre Comercio Japón-México;</w:t>
      </w:r>
    </w:p>
    <w:p w:rsidR="00BC0FFD" w:rsidRP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Tratado de Libre Comercio entre México y Colombia; y</w:t>
      </w:r>
    </w:p>
    <w:p w:rsidR="00BC0FFD"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Tratado de Libre Comercio México-Centroamérica.</w:t>
      </w:r>
    </w:p>
    <w:p w:rsidR="00BC0FFD" w:rsidRDefault="00BC0FFD" w:rsidP="000C11AD">
      <w:pPr>
        <w:shd w:val="clear" w:color="auto" w:fill="FFFFFF"/>
        <w:spacing w:before="100" w:beforeAutospacing="1" w:after="100" w:afterAutospacing="1" w:line="240" w:lineRule="auto"/>
        <w:ind w:leftChars="150" w:left="330" w:rightChars="150" w:right="330"/>
        <w:contextualSpacing/>
        <w:mirrorIndents/>
        <w:jc w:val="center"/>
        <w:rPr>
          <w:rFonts w:ascii="Arial" w:eastAsia="Times New Roman" w:hAnsi="Arial" w:cs="Arial"/>
          <w:i/>
          <w:color w:val="000000"/>
          <w:lang w:eastAsia="es-MX"/>
        </w:rPr>
      </w:pPr>
      <w:r>
        <w:rPr>
          <w:rFonts w:ascii="Arial" w:eastAsia="Times New Roman" w:hAnsi="Arial" w:cs="Arial"/>
          <w:i/>
          <w:noProof/>
          <w:color w:val="000000"/>
          <w:lang w:eastAsia="es-MX"/>
        </w:rPr>
        <w:drawing>
          <wp:inline distT="0" distB="0" distL="0" distR="0" wp14:anchorId="119C2F9A">
            <wp:extent cx="4761230" cy="2646045"/>
            <wp:effectExtent l="0" t="0" r="127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2646045"/>
                    </a:xfrm>
                    <a:prstGeom prst="rect">
                      <a:avLst/>
                    </a:prstGeom>
                    <a:noFill/>
                  </pic:spPr>
                </pic:pic>
              </a:graphicData>
            </a:graphic>
          </wp:inline>
        </w:drawing>
      </w:r>
    </w:p>
    <w:p w:rsidR="00BC0FFD" w:rsidRPr="00584BD0" w:rsidRDefault="00BC0FFD"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BC0FFD">
        <w:rPr>
          <w:rFonts w:ascii="Arial" w:eastAsia="Times New Roman" w:hAnsi="Arial" w:cs="Arial"/>
          <w:i/>
          <w:color w:val="000000"/>
          <w:lang w:eastAsia="es-MX"/>
        </w:rPr>
        <w:t xml:space="preserve">* “Caerán 2 por ciento exportaciones de México en 2019: </w:t>
      </w:r>
      <w:proofErr w:type="spellStart"/>
      <w:r w:rsidRPr="00BC0FFD">
        <w:rPr>
          <w:rFonts w:ascii="Arial" w:eastAsia="Times New Roman" w:hAnsi="Arial" w:cs="Arial"/>
          <w:i/>
          <w:color w:val="000000"/>
          <w:lang w:eastAsia="es-MX"/>
        </w:rPr>
        <w:t>Comce</w:t>
      </w:r>
      <w:proofErr w:type="spellEnd"/>
      <w:r w:rsidRPr="00BC0FFD">
        <w:rPr>
          <w:rFonts w:ascii="Arial" w:eastAsia="Times New Roman" w:hAnsi="Arial" w:cs="Arial"/>
          <w:i/>
          <w:color w:val="000000"/>
          <w:lang w:eastAsia="es-MX"/>
        </w:rPr>
        <w:t>”, en </w:t>
      </w:r>
      <w:r w:rsidRPr="00BC0FFD">
        <w:rPr>
          <w:rFonts w:ascii="Arial" w:eastAsia="Times New Roman" w:hAnsi="Arial" w:cs="Arial"/>
          <w:i/>
          <w:iCs/>
          <w:color w:val="000000"/>
          <w:lang w:eastAsia="es-MX"/>
        </w:rPr>
        <w:t>El Economista,</w:t>
      </w:r>
      <w:r w:rsidRPr="00BC0FFD">
        <w:rPr>
          <w:rFonts w:ascii="Arial" w:eastAsia="Times New Roman" w:hAnsi="Arial" w:cs="Arial"/>
          <w:i/>
          <w:color w:val="000000"/>
          <w:lang w:eastAsia="es-MX"/>
        </w:rPr>
        <w:t> 2019.</w:t>
      </w:r>
    </w:p>
    <w:p w:rsidR="00FD5086" w:rsidRDefault="00BC0FFD" w:rsidP="000C11AD">
      <w:pPr>
        <w:pStyle w:val="Sinespaciado"/>
        <w:ind w:leftChars="150" w:left="330" w:rightChars="150" w:right="330"/>
        <w:contextualSpacing/>
        <w:mirrorIndents/>
        <w:jc w:val="both"/>
        <w:rPr>
          <w:rFonts w:ascii="Arial" w:hAnsi="Arial" w:cs="Arial"/>
          <w:i/>
          <w:lang w:eastAsia="es-MX"/>
        </w:rPr>
      </w:pPr>
      <w:r w:rsidRPr="00584BD0">
        <w:rPr>
          <w:rFonts w:ascii="Arial" w:hAnsi="Arial" w:cs="Arial"/>
          <w:i/>
          <w:lang w:eastAsia="es-MX"/>
        </w:rPr>
        <w:t xml:space="preserve">En la gráfica anterior, con datos del Banco de México y del Consejo Empresarial Mexicano de Comercio Exterior, Inversión y Tecnología, AC, notamos que las importaciones siempre han rebasado a las exportaciones </w:t>
      </w:r>
      <w:r w:rsidR="00FD5086" w:rsidRPr="00584BD0">
        <w:rPr>
          <w:rFonts w:ascii="Arial" w:hAnsi="Arial" w:cs="Arial"/>
          <w:i/>
          <w:lang w:eastAsia="es-MX"/>
        </w:rPr>
        <w:t>de productos mexicanos lo que hace reflexionar sobre la afectación al mercado mexicano y el daño que han ocasionado, como el cierre de empresas o el despido de personal para bajar costos y nivelar las pérdidas por la falta de ventas.</w:t>
      </w:r>
    </w:p>
    <w:p w:rsidR="00584BD0" w:rsidRDefault="00584BD0" w:rsidP="000C11AD">
      <w:pPr>
        <w:pStyle w:val="Sinespaciado"/>
        <w:ind w:leftChars="150" w:left="330" w:rightChars="150" w:right="330"/>
        <w:contextualSpacing/>
        <w:mirrorIndents/>
        <w:jc w:val="both"/>
        <w:rPr>
          <w:rFonts w:ascii="Arial" w:hAnsi="Arial" w:cs="Arial"/>
          <w:i/>
          <w:lang w:eastAsia="es-MX"/>
        </w:rPr>
      </w:pPr>
      <w:r w:rsidRPr="00584BD0">
        <w:rPr>
          <w:rFonts w:ascii="Arial" w:hAnsi="Arial" w:cs="Arial"/>
          <w:i/>
          <w:lang w:eastAsia="es-MX"/>
        </w:rPr>
        <w:t xml:space="preserve">Mantener las fronteras abiertas para todos los mercados es parte de las prácticas neoliberales que nos han dejado gobiernos anteriores, por lo que en la actualidad debemos cuidar nuestro mercado interior ya que es uno de los factores que ha provocado crisis económicas en el país, el mercado interno mexicano debe de buscar la competencia, </w:t>
      </w:r>
      <w:r w:rsidRPr="00584BD0">
        <w:rPr>
          <w:rFonts w:ascii="Arial" w:hAnsi="Arial" w:cs="Arial"/>
          <w:i/>
          <w:lang w:eastAsia="es-MX"/>
        </w:rPr>
        <w:lastRenderedPageBreak/>
        <w:t>la innovación tecnológica y la productividad, para favorecer el aumento de la tasa de empleos en el país, por lo que dejar entrar mercancías extranjeras, de mala calidad por ser más baratas daña el crecimiento de los productores mexicanos.</w:t>
      </w:r>
    </w:p>
    <w:p w:rsidR="00584BD0" w:rsidRDefault="00584BD0" w:rsidP="000C11AD">
      <w:pPr>
        <w:pStyle w:val="Sinespaciado"/>
        <w:ind w:leftChars="150" w:left="330" w:rightChars="150" w:right="330"/>
        <w:contextualSpacing/>
        <w:mirrorIndents/>
        <w:jc w:val="both"/>
        <w:rPr>
          <w:rFonts w:ascii="Arial" w:hAnsi="Arial" w:cs="Arial"/>
          <w:i/>
          <w:lang w:eastAsia="es-MX"/>
        </w:rPr>
      </w:pPr>
      <w:r w:rsidRPr="00584BD0">
        <w:rPr>
          <w:rFonts w:ascii="Arial" w:hAnsi="Arial" w:cs="Arial"/>
          <w:i/>
          <w:lang w:eastAsia="es-MX"/>
        </w:rPr>
        <w:t>La finalidad de esta reforma busca garantizar que la ley cuide y proteja los productos mexicanos cuando se firme un tratado en materia económica, que principalmente tiene que ver la importación y exportación de productos, lo que muchas veces afecta los precios para nuestros productores y se ven en la necesidad abaratarlos, así mismo, debemos tomar en cuenta que algunos de los productos importados son de mala calidad, o nocivos para la salud.</w:t>
      </w:r>
    </w:p>
    <w:p w:rsidR="00584BD0" w:rsidRDefault="00584BD0" w:rsidP="000C11AD">
      <w:pPr>
        <w:pStyle w:val="Sinespaciado"/>
        <w:ind w:leftChars="150" w:left="330" w:rightChars="150" w:right="330"/>
        <w:contextualSpacing/>
        <w:mirrorIndents/>
        <w:jc w:val="both"/>
        <w:rPr>
          <w:rFonts w:ascii="Arial" w:hAnsi="Arial" w:cs="Arial"/>
          <w:i/>
          <w:lang w:eastAsia="es-MX"/>
        </w:rPr>
      </w:pPr>
    </w:p>
    <w:p w:rsidR="00584BD0" w:rsidRDefault="00584BD0" w:rsidP="000C11AD">
      <w:pPr>
        <w:pStyle w:val="Sinespaciado"/>
        <w:ind w:leftChars="150" w:left="330" w:rightChars="150" w:right="330"/>
        <w:contextualSpacing/>
        <w:mirrorIndents/>
        <w:jc w:val="both"/>
        <w:rPr>
          <w:rFonts w:ascii="Arial" w:hAnsi="Arial" w:cs="Arial"/>
          <w:i/>
          <w:lang w:eastAsia="es-MX"/>
        </w:rPr>
      </w:pPr>
      <w:r w:rsidRPr="00584BD0">
        <w:rPr>
          <w:rFonts w:ascii="Arial" w:hAnsi="Arial" w:cs="Arial"/>
          <w:i/>
          <w:lang w:eastAsia="es-MX"/>
        </w:rPr>
        <w:t>Por lo expuesto someto a consideración del pleno de la Cámara de Diputados la siguiente iniciativa con proyecto de</w:t>
      </w:r>
    </w:p>
    <w:p w:rsidR="00584BD0" w:rsidRPr="000C11AD" w:rsidRDefault="00584BD0"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0C11AD">
        <w:rPr>
          <w:rFonts w:ascii="Arial" w:eastAsia="Times New Roman" w:hAnsi="Arial" w:cs="Arial"/>
          <w:bCs/>
          <w:i/>
          <w:color w:val="000000"/>
          <w:lang w:eastAsia="es-MX"/>
        </w:rPr>
        <w:t>Decreto por el que se reforma y adiciona el artículo 3 de la Ley sobre la Aprobación de Tratados Internacionales en Materia Económica</w:t>
      </w:r>
    </w:p>
    <w:p w:rsidR="00584BD0" w:rsidRPr="000C11AD" w:rsidRDefault="00584BD0"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0C11AD">
        <w:rPr>
          <w:rFonts w:ascii="Arial" w:eastAsia="Times New Roman" w:hAnsi="Arial" w:cs="Arial"/>
          <w:bCs/>
          <w:i/>
          <w:color w:val="000000"/>
          <w:lang w:eastAsia="es-MX"/>
        </w:rPr>
        <w:t>Único.</w:t>
      </w:r>
      <w:r w:rsidRPr="000C11AD">
        <w:rPr>
          <w:rFonts w:ascii="Arial" w:eastAsia="Times New Roman" w:hAnsi="Arial" w:cs="Arial"/>
          <w:i/>
          <w:color w:val="000000"/>
          <w:lang w:eastAsia="es-MX"/>
        </w:rPr>
        <w:t> Se </w:t>
      </w:r>
      <w:r w:rsidRPr="000C11AD">
        <w:rPr>
          <w:rFonts w:ascii="Arial" w:eastAsia="Times New Roman" w:hAnsi="Arial" w:cs="Arial"/>
          <w:bCs/>
          <w:i/>
          <w:color w:val="000000"/>
          <w:lang w:eastAsia="es-MX"/>
        </w:rPr>
        <w:t>reforma</w:t>
      </w:r>
      <w:r w:rsidRPr="000C11AD">
        <w:rPr>
          <w:rFonts w:ascii="Arial" w:eastAsia="Times New Roman" w:hAnsi="Arial" w:cs="Arial"/>
          <w:i/>
          <w:color w:val="000000"/>
          <w:lang w:eastAsia="es-MX"/>
        </w:rPr>
        <w:t> la fracción I y se </w:t>
      </w:r>
      <w:r w:rsidRPr="000C11AD">
        <w:rPr>
          <w:rFonts w:ascii="Arial" w:eastAsia="Times New Roman" w:hAnsi="Arial" w:cs="Arial"/>
          <w:bCs/>
          <w:i/>
          <w:color w:val="000000"/>
          <w:lang w:eastAsia="es-MX"/>
        </w:rPr>
        <w:t>adiciona</w:t>
      </w:r>
      <w:r w:rsidRPr="000C11AD">
        <w:rPr>
          <w:rFonts w:ascii="Arial" w:eastAsia="Times New Roman" w:hAnsi="Arial" w:cs="Arial"/>
          <w:i/>
          <w:color w:val="000000"/>
          <w:lang w:eastAsia="es-MX"/>
        </w:rPr>
        <w:t> una VII al artículo 3 de la Ley sobre la Aprobación de Tratados Internacionales en Materia Económica, para quedar como sigue:</w:t>
      </w:r>
    </w:p>
    <w:p w:rsidR="00584BD0" w:rsidRPr="000C11AD" w:rsidRDefault="00584BD0"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0C11AD">
        <w:rPr>
          <w:rFonts w:ascii="Arial" w:eastAsia="Times New Roman" w:hAnsi="Arial" w:cs="Arial"/>
          <w:bCs/>
          <w:i/>
          <w:color w:val="000000"/>
          <w:lang w:eastAsia="es-MX"/>
        </w:rPr>
        <w:t>Ley sobre la Aprobación de Tratados Internacionales en Materia Económica</w:t>
      </w:r>
    </w:p>
    <w:p w:rsidR="00584BD0" w:rsidRPr="000C11AD" w:rsidRDefault="00584BD0"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0C11AD">
        <w:rPr>
          <w:rFonts w:ascii="Arial" w:eastAsia="Times New Roman" w:hAnsi="Arial" w:cs="Arial"/>
          <w:bCs/>
          <w:i/>
          <w:color w:val="000000"/>
          <w:lang w:eastAsia="es-MX"/>
        </w:rPr>
        <w:t>Artículo 3.</w:t>
      </w:r>
      <w:r w:rsidRPr="000C11AD">
        <w:rPr>
          <w:rFonts w:ascii="Arial" w:eastAsia="Times New Roman" w:hAnsi="Arial" w:cs="Arial"/>
          <w:i/>
          <w:color w:val="000000"/>
          <w:lang w:eastAsia="es-MX"/>
        </w:rPr>
        <w:t> Para la aprobación de un tratado se observarán los siguientes objetivos generales:</w:t>
      </w:r>
    </w:p>
    <w:p w:rsidR="00584BD0" w:rsidRPr="000C11AD" w:rsidRDefault="00584BD0"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0C11AD">
        <w:rPr>
          <w:rFonts w:ascii="Arial" w:eastAsia="Times New Roman" w:hAnsi="Arial" w:cs="Arial"/>
          <w:bCs/>
          <w:i/>
          <w:color w:val="000000"/>
          <w:lang w:eastAsia="es-MX"/>
        </w:rPr>
        <w:t>I.</w:t>
      </w:r>
      <w:r w:rsidRPr="000C11AD">
        <w:rPr>
          <w:rFonts w:ascii="Arial" w:eastAsia="Times New Roman" w:hAnsi="Arial" w:cs="Arial"/>
          <w:i/>
          <w:color w:val="000000"/>
          <w:lang w:eastAsia="es-MX"/>
        </w:rPr>
        <w:t> Contribuir a mejorar la calidad de vida y el nivel de bienestar de la población mexicana </w:t>
      </w:r>
      <w:r w:rsidRPr="000C11AD">
        <w:rPr>
          <w:rFonts w:ascii="Arial" w:eastAsia="Times New Roman" w:hAnsi="Arial" w:cs="Arial"/>
          <w:bCs/>
          <w:i/>
          <w:color w:val="000000"/>
          <w:lang w:eastAsia="es-MX"/>
        </w:rPr>
        <w:t>con productos y servicios de buena calidad,</w:t>
      </w:r>
    </w:p>
    <w:p w:rsidR="00584BD0" w:rsidRPr="000C11AD" w:rsidRDefault="00584BD0"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0C11AD">
        <w:rPr>
          <w:rFonts w:ascii="Arial" w:eastAsia="Times New Roman" w:hAnsi="Arial" w:cs="Arial"/>
          <w:bCs/>
          <w:i/>
          <w:color w:val="000000"/>
          <w:lang w:eastAsia="es-MX"/>
        </w:rPr>
        <w:t>II.</w:t>
      </w:r>
      <w:r w:rsidRPr="000C11AD">
        <w:rPr>
          <w:rFonts w:ascii="Arial" w:eastAsia="Times New Roman" w:hAnsi="Arial" w:cs="Arial"/>
          <w:i/>
          <w:color w:val="000000"/>
          <w:lang w:eastAsia="es-MX"/>
        </w:rPr>
        <w:t> a </w:t>
      </w:r>
      <w:r w:rsidRPr="000C11AD">
        <w:rPr>
          <w:rFonts w:ascii="Arial" w:eastAsia="Times New Roman" w:hAnsi="Arial" w:cs="Arial"/>
          <w:bCs/>
          <w:i/>
          <w:color w:val="000000"/>
          <w:lang w:eastAsia="es-MX"/>
        </w:rPr>
        <w:t>VI.</w:t>
      </w:r>
      <w:r w:rsidRPr="000C11AD">
        <w:rPr>
          <w:rFonts w:ascii="Arial" w:eastAsia="Times New Roman" w:hAnsi="Arial" w:cs="Arial"/>
          <w:i/>
          <w:color w:val="000000"/>
          <w:lang w:eastAsia="es-MX"/>
        </w:rPr>
        <w:t> ...</w:t>
      </w:r>
    </w:p>
    <w:p w:rsidR="00BC0FFD" w:rsidRPr="000C11AD" w:rsidRDefault="00584BD0" w:rsidP="000C11AD">
      <w:pPr>
        <w:shd w:val="clear" w:color="auto" w:fill="FFFFFF"/>
        <w:spacing w:before="100" w:beforeAutospacing="1" w:after="100" w:afterAutospacing="1" w:line="240" w:lineRule="auto"/>
        <w:ind w:leftChars="150" w:left="330" w:rightChars="150" w:right="330"/>
        <w:contextualSpacing/>
        <w:mirrorIndents/>
        <w:jc w:val="both"/>
        <w:rPr>
          <w:rFonts w:ascii="Arial" w:eastAsia="Times New Roman" w:hAnsi="Arial" w:cs="Arial"/>
          <w:i/>
          <w:color w:val="000000"/>
          <w:lang w:eastAsia="es-MX"/>
        </w:rPr>
      </w:pPr>
      <w:r w:rsidRPr="000C11AD">
        <w:rPr>
          <w:rFonts w:ascii="Arial" w:eastAsia="Times New Roman" w:hAnsi="Arial" w:cs="Arial"/>
          <w:bCs/>
          <w:i/>
          <w:color w:val="000000"/>
          <w:lang w:eastAsia="es-MX"/>
        </w:rPr>
        <w:t>VII. Priorizar y proteger los productos y servicios mexicanos sobre los extranjeros.</w:t>
      </w:r>
    </w:p>
    <w:p w:rsidR="00BC0FFD" w:rsidRPr="00535A7F" w:rsidRDefault="00BC0FFD" w:rsidP="000C11AD">
      <w:pPr>
        <w:spacing w:before="120" w:after="120"/>
        <w:ind w:leftChars="150" w:left="330" w:rightChars="150" w:right="330"/>
        <w:contextualSpacing/>
        <w:mirrorIndents/>
        <w:jc w:val="both"/>
        <w:rPr>
          <w:rFonts w:ascii="Arial" w:hAnsi="Arial" w:cs="Arial"/>
          <w:bCs/>
          <w:i/>
          <w:color w:val="000000"/>
        </w:rPr>
      </w:pPr>
    </w:p>
    <w:p w:rsidR="00A81262" w:rsidRPr="000C11AD" w:rsidRDefault="00A81262" w:rsidP="000C11AD">
      <w:pPr>
        <w:pStyle w:val="centrar"/>
        <w:shd w:val="clear" w:color="auto" w:fill="FFFFFF"/>
        <w:spacing w:before="0" w:beforeAutospacing="0" w:after="0" w:afterAutospacing="0"/>
        <w:ind w:leftChars="150" w:left="330" w:rightChars="150" w:right="330"/>
        <w:contextualSpacing/>
        <w:mirrorIndents/>
        <w:jc w:val="center"/>
        <w:rPr>
          <w:rFonts w:ascii="Arial" w:hAnsi="Arial" w:cs="Arial"/>
          <w:bCs/>
          <w:i/>
          <w:color w:val="000000"/>
          <w:sz w:val="22"/>
          <w:szCs w:val="22"/>
        </w:rPr>
      </w:pPr>
      <w:r w:rsidRPr="000C11AD">
        <w:rPr>
          <w:rFonts w:ascii="Arial" w:hAnsi="Arial" w:cs="Arial"/>
          <w:bCs/>
          <w:i/>
          <w:color w:val="000000"/>
          <w:sz w:val="22"/>
          <w:szCs w:val="22"/>
        </w:rPr>
        <w:t>TRANSITORIOS</w:t>
      </w:r>
    </w:p>
    <w:p w:rsidR="001C11BE" w:rsidRPr="000C11AD" w:rsidRDefault="001C11BE" w:rsidP="000C11AD">
      <w:pPr>
        <w:pStyle w:val="centrar"/>
        <w:shd w:val="clear" w:color="auto" w:fill="FFFFFF"/>
        <w:spacing w:before="0" w:beforeAutospacing="0" w:after="0" w:afterAutospacing="0"/>
        <w:ind w:leftChars="150" w:left="330" w:rightChars="150" w:right="330"/>
        <w:contextualSpacing/>
        <w:mirrorIndents/>
        <w:jc w:val="center"/>
        <w:rPr>
          <w:rFonts w:ascii="Arial" w:hAnsi="Arial" w:cs="Arial"/>
          <w:bCs/>
          <w:i/>
          <w:color w:val="000000"/>
          <w:sz w:val="22"/>
          <w:szCs w:val="22"/>
        </w:rPr>
      </w:pPr>
    </w:p>
    <w:p w:rsidR="007A3644" w:rsidRPr="000C11AD" w:rsidRDefault="007A3644" w:rsidP="000C11AD">
      <w:pPr>
        <w:pStyle w:val="centrar"/>
        <w:shd w:val="clear" w:color="auto" w:fill="FFFFFF"/>
        <w:spacing w:before="0" w:beforeAutospacing="0" w:after="0" w:afterAutospacing="0"/>
        <w:ind w:leftChars="150" w:left="330" w:rightChars="150" w:right="330"/>
        <w:contextualSpacing/>
        <w:mirrorIndents/>
        <w:jc w:val="both"/>
        <w:rPr>
          <w:rFonts w:ascii="Arial" w:hAnsi="Arial" w:cs="Arial"/>
          <w:bCs/>
          <w:i/>
          <w:color w:val="000000"/>
          <w:sz w:val="22"/>
          <w:szCs w:val="22"/>
        </w:rPr>
      </w:pPr>
      <w:r w:rsidRPr="000C11AD">
        <w:rPr>
          <w:rStyle w:val="negritas"/>
          <w:rFonts w:ascii="Arial" w:hAnsi="Arial" w:cs="Arial"/>
          <w:bCs/>
          <w:i/>
          <w:color w:val="000000"/>
          <w:sz w:val="22"/>
          <w:szCs w:val="22"/>
        </w:rPr>
        <w:t>Único</w:t>
      </w:r>
      <w:r w:rsidR="00A81262" w:rsidRPr="000C11AD">
        <w:rPr>
          <w:rFonts w:ascii="Arial" w:hAnsi="Arial" w:cs="Arial"/>
          <w:i/>
          <w:color w:val="000000"/>
          <w:sz w:val="22"/>
          <w:szCs w:val="22"/>
        </w:rPr>
        <w:t>.</w:t>
      </w:r>
      <w:r w:rsidR="00584BD0" w:rsidRPr="000C11AD">
        <w:rPr>
          <w:rFonts w:ascii="Arial" w:hAnsi="Arial" w:cs="Arial"/>
          <w:i/>
          <w:color w:val="000000"/>
          <w:sz w:val="22"/>
          <w:szCs w:val="22"/>
        </w:rPr>
        <w:t xml:space="preserve"> La presente reforma entrará en vigor el día siguiente al de su publicación en el Diario Oficial de la Federación</w:t>
      </w:r>
      <w:r w:rsidR="00BA4941" w:rsidRPr="000C11AD">
        <w:rPr>
          <w:rFonts w:ascii="Arial" w:hAnsi="Arial" w:cs="Arial"/>
          <w:i/>
          <w:color w:val="000000"/>
          <w:sz w:val="22"/>
          <w:szCs w:val="22"/>
        </w:rPr>
        <w:t>”</w:t>
      </w:r>
    </w:p>
    <w:p w:rsidR="002C1A7D" w:rsidRPr="000C11AD" w:rsidRDefault="002C1A7D" w:rsidP="000C11AD">
      <w:pPr>
        <w:spacing w:line="240" w:lineRule="auto"/>
        <w:ind w:leftChars="150" w:left="330" w:rightChars="150" w:right="330"/>
        <w:contextualSpacing/>
        <w:mirrorIndents/>
        <w:jc w:val="both"/>
        <w:rPr>
          <w:rFonts w:ascii="Arial" w:hAnsi="Arial"/>
          <w:sz w:val="24"/>
        </w:rPr>
      </w:pPr>
    </w:p>
    <w:p w:rsidR="000C11AD" w:rsidRDefault="000C11AD" w:rsidP="00A81262">
      <w:pPr>
        <w:spacing w:line="360" w:lineRule="auto"/>
        <w:jc w:val="both"/>
        <w:rPr>
          <w:rFonts w:ascii="Arial" w:hAnsi="Arial"/>
          <w:sz w:val="24"/>
        </w:rPr>
      </w:pPr>
    </w:p>
    <w:p w:rsidR="002511EC" w:rsidRDefault="00D41C92" w:rsidP="000C11AD">
      <w:pPr>
        <w:spacing w:before="120" w:after="120" w:line="360" w:lineRule="auto"/>
        <w:mirrorIndents/>
        <w:jc w:val="both"/>
        <w:rPr>
          <w:rFonts w:ascii="Arial" w:hAnsi="Arial" w:cs="Arial"/>
          <w:sz w:val="24"/>
          <w:szCs w:val="24"/>
        </w:rPr>
      </w:pPr>
      <w:r w:rsidRPr="000C11AD">
        <w:rPr>
          <w:rFonts w:ascii="Arial" w:hAnsi="Arial" w:cs="Arial"/>
          <w:sz w:val="24"/>
          <w:szCs w:val="24"/>
        </w:rPr>
        <w:t>Una vez establecidos los ant</w:t>
      </w:r>
      <w:r w:rsidR="009F351E">
        <w:rPr>
          <w:rFonts w:ascii="Arial" w:hAnsi="Arial" w:cs="Arial"/>
          <w:sz w:val="24"/>
          <w:szCs w:val="24"/>
        </w:rPr>
        <w:t>ecedentes y la propuesta de la i</w:t>
      </w:r>
      <w:r w:rsidRPr="000C11AD">
        <w:rPr>
          <w:rFonts w:ascii="Arial" w:hAnsi="Arial" w:cs="Arial"/>
          <w:sz w:val="24"/>
          <w:szCs w:val="24"/>
        </w:rPr>
        <w:t>niciativa, los integrantes de la Comisión de Relaciones Exteriores que suscriben el presente dictamen, exponen las siguientes:</w:t>
      </w:r>
    </w:p>
    <w:p w:rsidR="009F351E" w:rsidRPr="000C11AD" w:rsidRDefault="009F351E" w:rsidP="000C11AD">
      <w:pPr>
        <w:spacing w:before="120" w:after="120" w:line="360" w:lineRule="auto"/>
        <w:mirrorIndents/>
        <w:jc w:val="both"/>
        <w:rPr>
          <w:rFonts w:ascii="Arial" w:hAnsi="Arial" w:cs="Arial"/>
          <w:sz w:val="24"/>
          <w:szCs w:val="24"/>
        </w:rPr>
      </w:pPr>
    </w:p>
    <w:p w:rsidR="002C1A7D" w:rsidRPr="000C11AD" w:rsidRDefault="002C1A7D" w:rsidP="000C11AD">
      <w:pPr>
        <w:spacing w:before="120" w:after="120" w:line="360" w:lineRule="auto"/>
        <w:mirrorIndents/>
        <w:jc w:val="center"/>
        <w:rPr>
          <w:rFonts w:ascii="Arial" w:hAnsi="Arial" w:cs="Arial"/>
          <w:b/>
          <w:sz w:val="24"/>
          <w:szCs w:val="24"/>
        </w:rPr>
      </w:pPr>
      <w:r w:rsidRPr="000C11AD">
        <w:rPr>
          <w:rFonts w:ascii="Arial" w:hAnsi="Arial" w:cs="Arial"/>
          <w:b/>
          <w:sz w:val="24"/>
          <w:szCs w:val="24"/>
        </w:rPr>
        <w:lastRenderedPageBreak/>
        <w:t>CONSIDERACIONES</w:t>
      </w:r>
    </w:p>
    <w:p w:rsidR="00305F7B" w:rsidRDefault="00BC6E5C" w:rsidP="000C11AD">
      <w:pPr>
        <w:pStyle w:val="NormalWeb"/>
        <w:spacing w:before="120" w:beforeAutospacing="0" w:after="120" w:afterAutospacing="0" w:line="360" w:lineRule="auto"/>
        <w:mirrorIndents/>
        <w:jc w:val="both"/>
        <w:rPr>
          <w:rFonts w:ascii="Arial" w:hAnsi="Arial" w:cs="Arial"/>
        </w:rPr>
      </w:pPr>
      <w:r w:rsidRPr="000C11AD">
        <w:rPr>
          <w:rFonts w:ascii="Arial" w:hAnsi="Arial" w:cs="Arial"/>
          <w:b/>
        </w:rPr>
        <w:t>PRIMERA.</w:t>
      </w:r>
      <w:r w:rsidR="00E110BC" w:rsidRPr="000C11AD">
        <w:rPr>
          <w:rFonts w:ascii="Arial" w:hAnsi="Arial" w:cs="Arial"/>
        </w:rPr>
        <w:t xml:space="preserve"> </w:t>
      </w:r>
      <w:r w:rsidR="00132A0B">
        <w:rPr>
          <w:rFonts w:ascii="Arial" w:hAnsi="Arial" w:cs="Arial"/>
        </w:rPr>
        <w:t>Que el sistema jurídico mexicano está compuesto</w:t>
      </w:r>
      <w:r w:rsidR="00432048">
        <w:rPr>
          <w:rFonts w:ascii="Arial" w:hAnsi="Arial" w:cs="Arial"/>
        </w:rPr>
        <w:t>,</w:t>
      </w:r>
      <w:r w:rsidR="00132A0B">
        <w:rPr>
          <w:rFonts w:ascii="Arial" w:hAnsi="Arial" w:cs="Arial"/>
        </w:rPr>
        <w:t xml:space="preserve"> tanto por el Derecho Político</w:t>
      </w:r>
      <w:r w:rsidR="00593A5B">
        <w:rPr>
          <w:rFonts w:ascii="Arial" w:hAnsi="Arial" w:cs="Arial"/>
        </w:rPr>
        <w:t xml:space="preserve"> que determina s</w:t>
      </w:r>
      <w:r w:rsidR="00432048">
        <w:rPr>
          <w:rFonts w:ascii="Arial" w:hAnsi="Arial" w:cs="Arial"/>
        </w:rPr>
        <w:t xml:space="preserve">u estructura y organización, </w:t>
      </w:r>
      <w:r w:rsidR="00593A5B">
        <w:rPr>
          <w:rFonts w:ascii="Arial" w:hAnsi="Arial" w:cs="Arial"/>
        </w:rPr>
        <w:t xml:space="preserve">como </w:t>
      </w:r>
      <w:r w:rsidR="00132A0B">
        <w:rPr>
          <w:rFonts w:ascii="Arial" w:hAnsi="Arial" w:cs="Arial"/>
        </w:rPr>
        <w:t xml:space="preserve">por un conjunto de normas, </w:t>
      </w:r>
      <w:r w:rsidR="00593A5B">
        <w:rPr>
          <w:rFonts w:ascii="Arial" w:hAnsi="Arial" w:cs="Arial"/>
        </w:rPr>
        <w:t xml:space="preserve">de distinta naturaleza y jerarquía, </w:t>
      </w:r>
      <w:r w:rsidR="00432048">
        <w:rPr>
          <w:rFonts w:ascii="Arial" w:hAnsi="Arial" w:cs="Arial"/>
        </w:rPr>
        <w:t xml:space="preserve">asumidas de acuerdo con </w:t>
      </w:r>
      <w:r w:rsidR="00593A5B">
        <w:rPr>
          <w:rFonts w:ascii="Arial" w:hAnsi="Arial" w:cs="Arial"/>
        </w:rPr>
        <w:t xml:space="preserve">la configuración </w:t>
      </w:r>
      <w:r w:rsidR="00305F7B">
        <w:rPr>
          <w:rFonts w:ascii="Arial" w:hAnsi="Arial" w:cs="Arial"/>
        </w:rPr>
        <w:t xml:space="preserve">y características </w:t>
      </w:r>
      <w:r w:rsidR="00593A5B">
        <w:rPr>
          <w:rFonts w:ascii="Arial" w:hAnsi="Arial" w:cs="Arial"/>
        </w:rPr>
        <w:t xml:space="preserve">del Estado mexicano. </w:t>
      </w:r>
    </w:p>
    <w:p w:rsidR="007A3E56" w:rsidRDefault="007A3E56" w:rsidP="000C11AD">
      <w:pPr>
        <w:pStyle w:val="NormalWeb"/>
        <w:spacing w:before="120" w:beforeAutospacing="0" w:after="120" w:afterAutospacing="0" w:line="360" w:lineRule="auto"/>
        <w:mirrorIndents/>
        <w:jc w:val="both"/>
        <w:rPr>
          <w:rFonts w:ascii="Arial" w:hAnsi="Arial" w:cs="Arial"/>
        </w:rPr>
      </w:pPr>
      <w:r>
        <w:rPr>
          <w:rFonts w:ascii="Arial" w:hAnsi="Arial" w:cs="Arial"/>
        </w:rPr>
        <w:t>El artículo 133 de la Constitución federal, establece que son Ley suprema de la Unión, tanto la misma Carta magna, como las leyes federales y los tratados internacionales</w:t>
      </w:r>
      <w:r w:rsidR="00AC5236">
        <w:rPr>
          <w:rFonts w:ascii="Arial" w:hAnsi="Arial" w:cs="Arial"/>
        </w:rPr>
        <w:t xml:space="preserve">, para más adelante señalar que </w:t>
      </w:r>
      <w:r w:rsidR="00AC5236">
        <w:rPr>
          <w:rFonts w:ascii="Arial" w:hAnsi="Arial" w:cs="Arial"/>
          <w:i/>
        </w:rPr>
        <w:t>l</w:t>
      </w:r>
      <w:r w:rsidR="00AC5236" w:rsidRPr="00AC5236">
        <w:rPr>
          <w:rFonts w:ascii="Arial" w:hAnsi="Arial" w:cs="Arial"/>
          <w:i/>
        </w:rPr>
        <w:t>os jueces de cada entidad federativa se arreglarán a dicha Constitución, leyes y tratados, a pesar de las disposiciones en contrario que pueda haber en las Constituciones o leyes de las entidades federativas</w:t>
      </w:r>
      <w:r>
        <w:rPr>
          <w:rFonts w:ascii="Arial" w:hAnsi="Arial" w:cs="Arial"/>
        </w:rPr>
        <w:t xml:space="preserve">. </w:t>
      </w:r>
    </w:p>
    <w:p w:rsidR="008A1E8E" w:rsidRDefault="007A3E56" w:rsidP="000C11AD">
      <w:pPr>
        <w:pStyle w:val="NormalWeb"/>
        <w:spacing w:before="120" w:beforeAutospacing="0" w:after="120" w:afterAutospacing="0" w:line="360" w:lineRule="auto"/>
        <w:mirrorIndents/>
        <w:jc w:val="both"/>
        <w:rPr>
          <w:rFonts w:ascii="Arial" w:hAnsi="Arial" w:cs="Arial"/>
        </w:rPr>
      </w:pPr>
      <w:r>
        <w:rPr>
          <w:rFonts w:ascii="Arial" w:hAnsi="Arial" w:cs="Arial"/>
        </w:rPr>
        <w:t xml:space="preserve">Sobre el particular, </w:t>
      </w:r>
      <w:r w:rsidR="00055688">
        <w:rPr>
          <w:rFonts w:ascii="Arial" w:hAnsi="Arial" w:cs="Arial"/>
        </w:rPr>
        <w:t xml:space="preserve">El Pleno de </w:t>
      </w:r>
      <w:r>
        <w:rPr>
          <w:rFonts w:ascii="Arial" w:hAnsi="Arial" w:cs="Arial"/>
        </w:rPr>
        <w:t>la Suprema Cort</w:t>
      </w:r>
      <w:r w:rsidR="00055688">
        <w:rPr>
          <w:rFonts w:ascii="Arial" w:hAnsi="Arial" w:cs="Arial"/>
        </w:rPr>
        <w:t>e de Justicia de la Nación se ab</w:t>
      </w:r>
      <w:r>
        <w:rPr>
          <w:rFonts w:ascii="Arial" w:hAnsi="Arial" w:cs="Arial"/>
        </w:rPr>
        <w:t>ocó a</w:t>
      </w:r>
      <w:r w:rsidR="00055688">
        <w:rPr>
          <w:rFonts w:ascii="Arial" w:hAnsi="Arial" w:cs="Arial"/>
        </w:rPr>
        <w:t>l estudio e</w:t>
      </w:r>
      <w:r>
        <w:rPr>
          <w:rFonts w:ascii="Arial" w:hAnsi="Arial" w:cs="Arial"/>
        </w:rPr>
        <w:t xml:space="preserve"> interpretación del precepto </w:t>
      </w:r>
      <w:r w:rsidR="00432048">
        <w:rPr>
          <w:rFonts w:ascii="Arial" w:hAnsi="Arial" w:cs="Arial"/>
        </w:rPr>
        <w:t xml:space="preserve">constitucional mencionado, </w:t>
      </w:r>
      <w:r w:rsidR="00A76D9C">
        <w:rPr>
          <w:rFonts w:ascii="Arial" w:hAnsi="Arial" w:cs="Arial"/>
        </w:rPr>
        <w:t>que hoy prevalece, en la que se determina</w:t>
      </w:r>
      <w:r>
        <w:rPr>
          <w:rFonts w:ascii="Arial" w:hAnsi="Arial" w:cs="Arial"/>
        </w:rPr>
        <w:t xml:space="preserve"> que </w:t>
      </w:r>
      <w:r w:rsidR="00AC5236">
        <w:rPr>
          <w:rFonts w:ascii="Arial" w:hAnsi="Arial" w:cs="Arial"/>
        </w:rPr>
        <w:t>“los tratados internacionales se ubican jerárquicamente</w:t>
      </w:r>
      <w:r w:rsidR="002E464B">
        <w:rPr>
          <w:rFonts w:ascii="Arial" w:hAnsi="Arial" w:cs="Arial"/>
        </w:rPr>
        <w:t xml:space="preserve"> por encima de las leyes federales y</w:t>
      </w:r>
      <w:r w:rsidR="00AC5236">
        <w:rPr>
          <w:rFonts w:ascii="Arial" w:hAnsi="Arial" w:cs="Arial"/>
        </w:rPr>
        <w:t xml:space="preserve"> en</w:t>
      </w:r>
      <w:r w:rsidR="002E464B">
        <w:rPr>
          <w:rFonts w:ascii="Arial" w:hAnsi="Arial" w:cs="Arial"/>
        </w:rPr>
        <w:t xml:space="preserve"> un segundo plano</w:t>
      </w:r>
      <w:r w:rsidR="008A1E8E">
        <w:rPr>
          <w:rFonts w:ascii="Arial" w:hAnsi="Arial" w:cs="Arial"/>
        </w:rPr>
        <w:t xml:space="preserve"> respecto </w:t>
      </w:r>
      <w:r w:rsidR="002E464B">
        <w:rPr>
          <w:rFonts w:ascii="Arial" w:hAnsi="Arial" w:cs="Arial"/>
        </w:rPr>
        <w:t>de la Constitución Federal</w:t>
      </w:r>
      <w:r w:rsidR="00AC5236">
        <w:rPr>
          <w:rFonts w:ascii="Arial" w:hAnsi="Arial" w:cs="Arial"/>
        </w:rPr>
        <w:t xml:space="preserve">”. Esto es así, porque se entiende que, después de que los tratados son suscritos por el presidente de la República y analizados y aprobados por el Senado mexicano, </w:t>
      </w:r>
      <w:r w:rsidR="008A1E8E">
        <w:rPr>
          <w:rFonts w:ascii="Arial" w:hAnsi="Arial" w:cs="Arial"/>
        </w:rPr>
        <w:t xml:space="preserve">en representación de las entidades federativas, </w:t>
      </w:r>
      <w:r w:rsidR="00AC5236">
        <w:rPr>
          <w:rFonts w:ascii="Arial" w:hAnsi="Arial" w:cs="Arial"/>
        </w:rPr>
        <w:t>quedan incorporados en nuestro Derecho interno</w:t>
      </w:r>
      <w:r w:rsidR="008A1E8E">
        <w:rPr>
          <w:rFonts w:ascii="Arial" w:hAnsi="Arial" w:cs="Arial"/>
        </w:rPr>
        <w:t xml:space="preserve"> de manera plena</w:t>
      </w:r>
      <w:r w:rsidR="00AC5236">
        <w:rPr>
          <w:rFonts w:ascii="Arial" w:hAnsi="Arial" w:cs="Arial"/>
        </w:rPr>
        <w:t>.</w:t>
      </w:r>
    </w:p>
    <w:p w:rsidR="008A1E8E" w:rsidRDefault="008A1E8E" w:rsidP="000C11AD">
      <w:pPr>
        <w:pStyle w:val="NormalWeb"/>
        <w:spacing w:before="120" w:beforeAutospacing="0" w:after="120" w:afterAutospacing="0" w:line="360" w:lineRule="auto"/>
        <w:mirrorIndents/>
        <w:jc w:val="both"/>
        <w:rPr>
          <w:rFonts w:ascii="Arial" w:hAnsi="Arial" w:cs="Arial"/>
        </w:rPr>
      </w:pPr>
      <w:r>
        <w:rPr>
          <w:rFonts w:ascii="Arial" w:hAnsi="Arial" w:cs="Arial"/>
        </w:rPr>
        <w:t xml:space="preserve">A mayor abundamiento, se transcribe el </w:t>
      </w:r>
      <w:r w:rsidR="002E464B">
        <w:rPr>
          <w:rFonts w:ascii="Arial" w:hAnsi="Arial" w:cs="Arial"/>
        </w:rPr>
        <w:t xml:space="preserve">mencionado </w:t>
      </w:r>
      <w:r>
        <w:rPr>
          <w:rFonts w:ascii="Arial" w:hAnsi="Arial" w:cs="Arial"/>
        </w:rPr>
        <w:t>criterio de nuestro máximo Tribunal,</w:t>
      </w:r>
      <w:r w:rsidR="002E464B">
        <w:rPr>
          <w:rFonts w:ascii="Arial" w:hAnsi="Arial" w:cs="Arial"/>
        </w:rPr>
        <w:t xml:space="preserve"> </w:t>
      </w:r>
      <w:r w:rsidR="00055688">
        <w:rPr>
          <w:rFonts w:ascii="Arial" w:hAnsi="Arial" w:cs="Arial"/>
        </w:rPr>
        <w:t xml:space="preserve">visible en la </w:t>
      </w:r>
      <w:r w:rsidR="002E464B" w:rsidRPr="002E464B">
        <w:rPr>
          <w:rFonts w:ascii="Arial" w:hAnsi="Arial" w:cs="Arial"/>
        </w:rPr>
        <w:t>Tesis: P. LXXVII/99</w:t>
      </w:r>
      <w:r w:rsidR="002E464B">
        <w:rPr>
          <w:rFonts w:ascii="Arial" w:hAnsi="Arial" w:cs="Arial"/>
        </w:rPr>
        <w:t xml:space="preserve">, </w:t>
      </w:r>
      <w:r w:rsidR="002E464B" w:rsidRPr="002E464B">
        <w:rPr>
          <w:rFonts w:ascii="Arial" w:hAnsi="Arial" w:cs="Arial"/>
        </w:rPr>
        <w:t>Semanario Judicial de la Federación y su Gaceta</w:t>
      </w:r>
      <w:r w:rsidR="002E464B">
        <w:rPr>
          <w:rFonts w:ascii="Arial" w:hAnsi="Arial" w:cs="Arial"/>
        </w:rPr>
        <w:t xml:space="preserve">, </w:t>
      </w:r>
      <w:r w:rsidR="00305F7B">
        <w:rPr>
          <w:rFonts w:ascii="Arial" w:hAnsi="Arial" w:cs="Arial"/>
        </w:rPr>
        <w:t>Tomo X, n</w:t>
      </w:r>
      <w:r w:rsidR="002E464B" w:rsidRPr="002E464B">
        <w:rPr>
          <w:rFonts w:ascii="Arial" w:hAnsi="Arial" w:cs="Arial"/>
        </w:rPr>
        <w:t>oviembre de 1999</w:t>
      </w:r>
      <w:r w:rsidR="002E464B">
        <w:rPr>
          <w:rFonts w:ascii="Arial" w:hAnsi="Arial" w:cs="Arial"/>
        </w:rPr>
        <w:t xml:space="preserve">, </w:t>
      </w:r>
      <w:r w:rsidR="002E464B" w:rsidRPr="002E464B">
        <w:rPr>
          <w:rFonts w:ascii="Arial" w:hAnsi="Arial" w:cs="Arial"/>
        </w:rPr>
        <w:t>Novena Época</w:t>
      </w:r>
      <w:r w:rsidR="002E464B">
        <w:rPr>
          <w:rFonts w:ascii="Arial" w:hAnsi="Arial" w:cs="Arial"/>
        </w:rPr>
        <w:t xml:space="preserve">, página 46, </w:t>
      </w:r>
      <w:r>
        <w:rPr>
          <w:rFonts w:ascii="Arial" w:hAnsi="Arial" w:cs="Arial"/>
        </w:rPr>
        <w:t xml:space="preserve">en la </w:t>
      </w:r>
      <w:r w:rsidR="002E464B" w:rsidRPr="002E464B">
        <w:rPr>
          <w:rFonts w:ascii="Arial" w:hAnsi="Arial" w:cs="Arial"/>
        </w:rPr>
        <w:t>Tesis Aislada</w:t>
      </w:r>
      <w:r w:rsidR="002E464B">
        <w:rPr>
          <w:rFonts w:ascii="Arial" w:hAnsi="Arial" w:cs="Arial"/>
        </w:rPr>
        <w:t xml:space="preserve"> </w:t>
      </w:r>
      <w:r w:rsidR="002E464B" w:rsidRPr="002E464B">
        <w:rPr>
          <w:rFonts w:ascii="Arial" w:hAnsi="Arial" w:cs="Arial"/>
        </w:rPr>
        <w:t>(Constitucional)</w:t>
      </w:r>
      <w:r w:rsidR="002E464B" w:rsidRPr="002E464B">
        <w:t xml:space="preserve"> </w:t>
      </w:r>
      <w:r w:rsidR="002E464B" w:rsidRPr="002E464B">
        <w:rPr>
          <w:rFonts w:ascii="Arial" w:hAnsi="Arial" w:cs="Arial"/>
        </w:rPr>
        <w:t>192867,</w:t>
      </w:r>
      <w:r>
        <w:rPr>
          <w:rFonts w:ascii="Arial" w:hAnsi="Arial" w:cs="Arial"/>
        </w:rPr>
        <w:t xml:space="preserve"> que copiada a la letra, dice:</w:t>
      </w:r>
    </w:p>
    <w:p w:rsidR="008A1E8E" w:rsidRPr="002E464B" w:rsidRDefault="002E464B" w:rsidP="008A1E8E">
      <w:pPr>
        <w:pStyle w:val="NormalWeb"/>
        <w:spacing w:before="120" w:after="120" w:line="360" w:lineRule="auto"/>
        <w:mirrorIndents/>
        <w:jc w:val="both"/>
        <w:rPr>
          <w:rFonts w:ascii="Arial" w:hAnsi="Arial" w:cs="Arial"/>
          <w:b/>
          <w:i/>
        </w:rPr>
      </w:pPr>
      <w:r>
        <w:rPr>
          <w:rFonts w:ascii="Arial" w:hAnsi="Arial" w:cs="Arial"/>
          <w:b/>
          <w:i/>
        </w:rPr>
        <w:lastRenderedPageBreak/>
        <w:t>“</w:t>
      </w:r>
      <w:r w:rsidR="008A1E8E" w:rsidRPr="002E464B">
        <w:rPr>
          <w:rFonts w:ascii="Arial" w:hAnsi="Arial" w:cs="Arial"/>
          <w:b/>
          <w:i/>
        </w:rPr>
        <w:t>TRATADOS INTERNACIONALES. SE UBICAN JERÁRQUICAMENTE POR ENCIMA DE LAS LEYES FEDERALES Y EN UN SEGUNDO PLANO RESPECTO DE LA CONSTITUCIÓN FEDERAL.</w:t>
      </w:r>
    </w:p>
    <w:p w:rsidR="008A1E8E" w:rsidRPr="002E464B" w:rsidRDefault="008A1E8E" w:rsidP="008A1E8E">
      <w:pPr>
        <w:pStyle w:val="NormalWeb"/>
        <w:spacing w:before="120" w:after="120" w:line="360" w:lineRule="auto"/>
        <w:mirrorIndents/>
        <w:jc w:val="both"/>
        <w:rPr>
          <w:rFonts w:ascii="Arial" w:hAnsi="Arial" w:cs="Arial"/>
          <w:i/>
        </w:rPr>
      </w:pPr>
      <w:r w:rsidRPr="002E464B">
        <w:rPr>
          <w:rFonts w:ascii="Arial" w:hAnsi="Arial" w:cs="Arial"/>
          <w:i/>
        </w:rPr>
        <w:t xml:space="preserve">Persistentemente en la doctrina se ha formulado la interrogante respecto a la jerarquía de normas en nuestro derecho. Existe unanimidad respecto de que la Constitución Federal es la norma fundamental y que aunque en principio la expresión "... serán la Ley Suprema de toda la Unión ..." parece indicar que no sólo la Carta Magna es la suprema, la objeción es superada por el hecho de que las leyes deben emanar de la Constitución y ser aprobadas por un órgano constituido, como lo es el Congreso de la Unión y de que los tratados deben estar de acuerdo con la Ley Fundamental, lo que claramente indica que sólo la Constitución es la Ley Suprema. El problema respecto a la jerarquía de las demás normas del sistema, ha encontrado en la jurisprudencia y en la doctrina distintas soluciones, entre las que destacan: supremacía del derecho federal frente al local y misma jerarquía de los dos, en sus variantes lisa y llana, y con la existencia de "leyes constitucionales", y la de que será ley suprema la que sea calificada de constitucional. No obstante, esta Suprema Corte de Justicia considera que los tratados internacionales se encuentran en un segundo plano inmediatamente debajo de la Ley Fundamental y por encima del derecho federal y el local. Esta interpretación del artículo 133 constitucional, deriva de que estos compromisos internacionales son asumidos por el Estado mexicano en su conjunto y comprometen a todas sus autoridades frente a la comunidad internacional; por ello se explica que el Constituyente haya facultado al presidente de la República a suscribir los tratados internacionales en su calidad de jefe de Estado y, de la misma manera, el Senado interviene como representante de la voluntad de las entidades federativas y, por medio de su ratificación, obliga a sus autoridades. Otro </w:t>
      </w:r>
      <w:r w:rsidRPr="002E464B">
        <w:rPr>
          <w:rFonts w:ascii="Arial" w:hAnsi="Arial" w:cs="Arial"/>
          <w:i/>
        </w:rPr>
        <w:lastRenderedPageBreak/>
        <w:t>aspecto importante para considerar esta jerarquía de los tratados, es la relativa a que en esta materia no existe limitación competencial entre la Federación y las entidades federativas, esto es, no se toma en cuenta la competencia federal o local del contenido del tratado, sino que por mandato expreso del propio artículo 133 el presidente de la República y el Senado pueden obligar al Estado mexicano en cualquier materia, independientemente de que para otros efectos ésta sea competencia de las entidades federativas. Como consecuencia de lo anterior, la interpretación del artículo 133 lleva a considerar en un tercer lugar al derecho federal y al local en una misma jerarquía en virtud de lo dispuesto en el artículo 124 de la Ley Fundamental, el cual ordena que "Las facultades que no están expresamente concedidas por esta Constitución a los funcionarios federales, se entienden reservadas a los Estados.". No se pierde de vista que en su anterior conformación, este Máximo Tribunal había adoptado una posición diversa en la tesis P. C/92, publicada en la Gaceta del Semanario Judicial de la Federación, Número 60, correspondiente a diciembre de 1992, página 27, de rubro: "LEYES FEDERALES Y TRATADOS INTERNACIONALES. TIENEN LA MISMA JERARQUÍA NORMATIVA."; sin embargo, este Tribunal Pleno considera oportuno abandonar tal criterio y asumir el que considera la jerarquía superior de los tratados incluso frente al derecho federal.</w:t>
      </w:r>
    </w:p>
    <w:p w:rsidR="008A1E8E" w:rsidRPr="002E464B" w:rsidRDefault="008A1E8E" w:rsidP="008A1E8E">
      <w:pPr>
        <w:pStyle w:val="NormalWeb"/>
        <w:spacing w:before="120" w:after="120" w:line="360" w:lineRule="auto"/>
        <w:mirrorIndents/>
        <w:jc w:val="both"/>
        <w:rPr>
          <w:rFonts w:ascii="Arial" w:hAnsi="Arial" w:cs="Arial"/>
          <w:i/>
        </w:rPr>
      </w:pPr>
      <w:r w:rsidRPr="002E464B">
        <w:rPr>
          <w:rFonts w:ascii="Arial" w:hAnsi="Arial" w:cs="Arial"/>
          <w:i/>
        </w:rPr>
        <w:t xml:space="preserve">Amparo en revisión 1475/98. Sindicato Nacional de Controladores de Tránsito Aéreo. 11 de mayo de 1999. Unanimidad de diez votos. Ausente: José Vicente </w:t>
      </w:r>
      <w:proofErr w:type="spellStart"/>
      <w:r w:rsidRPr="002E464B">
        <w:rPr>
          <w:rFonts w:ascii="Arial" w:hAnsi="Arial" w:cs="Arial"/>
          <w:i/>
        </w:rPr>
        <w:t>Aguinaco</w:t>
      </w:r>
      <w:proofErr w:type="spellEnd"/>
      <w:r w:rsidRPr="002E464B">
        <w:rPr>
          <w:rFonts w:ascii="Arial" w:hAnsi="Arial" w:cs="Arial"/>
          <w:i/>
        </w:rPr>
        <w:t xml:space="preserve"> Alemán. Ponente: Humberto Román Palacios. Secretario: Antonio Espinoza Rangel.</w:t>
      </w:r>
    </w:p>
    <w:p w:rsidR="008A1E8E" w:rsidRPr="002E464B" w:rsidRDefault="008A1E8E" w:rsidP="008A1E8E">
      <w:pPr>
        <w:pStyle w:val="NormalWeb"/>
        <w:spacing w:before="120" w:after="120" w:line="360" w:lineRule="auto"/>
        <w:mirrorIndents/>
        <w:jc w:val="both"/>
        <w:rPr>
          <w:rFonts w:ascii="Arial" w:hAnsi="Arial" w:cs="Arial"/>
          <w:i/>
        </w:rPr>
      </w:pPr>
      <w:r w:rsidRPr="002E464B">
        <w:rPr>
          <w:rFonts w:ascii="Arial" w:hAnsi="Arial" w:cs="Arial"/>
          <w:i/>
        </w:rPr>
        <w:t xml:space="preserve">El Tribunal Pleno, en su sesión privada celebrada el veintiocho de octubre en curso, aprobó, con el número LXXVII/1999, la tesis aislada que antecede; y determinó que la </w:t>
      </w:r>
      <w:r w:rsidRPr="002E464B">
        <w:rPr>
          <w:rFonts w:ascii="Arial" w:hAnsi="Arial" w:cs="Arial"/>
          <w:i/>
        </w:rPr>
        <w:lastRenderedPageBreak/>
        <w:t>votación es idónea para integrar tesis jurisprudencial. México, Distrito Federal, a veintiocho de octubre de mil novecientos noventa y nueve.</w:t>
      </w:r>
    </w:p>
    <w:p w:rsidR="008A1E8E" w:rsidRPr="002E464B" w:rsidRDefault="008A1E8E" w:rsidP="008A1E8E">
      <w:pPr>
        <w:pStyle w:val="NormalWeb"/>
        <w:spacing w:before="120" w:beforeAutospacing="0" w:after="120" w:afterAutospacing="0" w:line="360" w:lineRule="auto"/>
        <w:mirrorIndents/>
        <w:jc w:val="both"/>
        <w:rPr>
          <w:rFonts w:ascii="Arial" w:hAnsi="Arial" w:cs="Arial"/>
          <w:i/>
        </w:rPr>
      </w:pPr>
      <w:r w:rsidRPr="002E464B">
        <w:rPr>
          <w:rFonts w:ascii="Arial" w:hAnsi="Arial" w:cs="Arial"/>
          <w:i/>
        </w:rPr>
        <w:t xml:space="preserve">Nota: Esta tesis abandona el criterio sustentado en la tesis P. C/92, publicada en la Gaceta del Semanario Judicial de la Federación Número 60, Octava Época, diciembre de 1992, página 27, de rubro: "LEYES FEDERALES Y TRATADOS INTERNACIONALES. TIENEN LA MISMA JERARQUÍA NORMATIVA.". </w:t>
      </w:r>
    </w:p>
    <w:p w:rsidR="00132A0B" w:rsidRDefault="00AC5236" w:rsidP="000C11AD">
      <w:pPr>
        <w:pStyle w:val="NormalWeb"/>
        <w:spacing w:before="120" w:beforeAutospacing="0" w:after="120" w:afterAutospacing="0" w:line="360" w:lineRule="auto"/>
        <w:mirrorIndents/>
        <w:jc w:val="both"/>
        <w:rPr>
          <w:rFonts w:ascii="Arial" w:hAnsi="Arial" w:cs="Arial"/>
        </w:rPr>
      </w:pPr>
      <w:r>
        <w:rPr>
          <w:rFonts w:ascii="Arial" w:hAnsi="Arial" w:cs="Arial"/>
        </w:rPr>
        <w:t xml:space="preserve">   </w:t>
      </w:r>
      <w:r w:rsidR="007A3E56">
        <w:rPr>
          <w:rFonts w:ascii="Arial" w:hAnsi="Arial" w:cs="Arial"/>
        </w:rPr>
        <w:t xml:space="preserve">  </w:t>
      </w:r>
      <w:r w:rsidR="00593A5B">
        <w:rPr>
          <w:rFonts w:ascii="Arial" w:hAnsi="Arial" w:cs="Arial"/>
        </w:rPr>
        <w:tab/>
      </w:r>
      <w:r w:rsidR="00593A5B">
        <w:rPr>
          <w:rFonts w:ascii="Arial" w:hAnsi="Arial" w:cs="Arial"/>
        </w:rPr>
        <w:tab/>
      </w:r>
      <w:r w:rsidR="00593A5B">
        <w:rPr>
          <w:rFonts w:ascii="Arial" w:hAnsi="Arial" w:cs="Arial"/>
        </w:rPr>
        <w:tab/>
      </w:r>
    </w:p>
    <w:p w:rsidR="00132A0B" w:rsidRDefault="00AC5236" w:rsidP="000C11AD">
      <w:pPr>
        <w:pStyle w:val="NormalWeb"/>
        <w:spacing w:before="120" w:beforeAutospacing="0" w:after="120" w:afterAutospacing="0" w:line="360" w:lineRule="auto"/>
        <w:mirrorIndents/>
        <w:jc w:val="both"/>
        <w:rPr>
          <w:rFonts w:ascii="Arial" w:hAnsi="Arial" w:cs="Arial"/>
        </w:rPr>
      </w:pPr>
      <w:r>
        <w:rPr>
          <w:rFonts w:ascii="Arial" w:hAnsi="Arial" w:cs="Arial"/>
        </w:rPr>
        <w:t>Lo anterior, sin perjuicio de la reforma constitucional en materia de Derechos Humanos</w:t>
      </w:r>
      <w:r w:rsidR="00802875">
        <w:rPr>
          <w:rFonts w:ascii="Arial" w:hAnsi="Arial" w:cs="Arial"/>
        </w:rPr>
        <w:t>, del año</w:t>
      </w:r>
      <w:r w:rsidR="004923E6">
        <w:rPr>
          <w:rFonts w:ascii="Arial" w:hAnsi="Arial" w:cs="Arial"/>
        </w:rPr>
        <w:t xml:space="preserve"> 2011, </w:t>
      </w:r>
      <w:r>
        <w:rPr>
          <w:rFonts w:ascii="Arial" w:hAnsi="Arial" w:cs="Arial"/>
        </w:rPr>
        <w:t xml:space="preserve">que establece que los tratados internacionales en la materia gozan de rango constitucional. Con lo cual, </w:t>
      </w:r>
      <w:r w:rsidR="004923E6">
        <w:rPr>
          <w:rFonts w:ascii="Arial" w:hAnsi="Arial" w:cs="Arial"/>
        </w:rPr>
        <w:t xml:space="preserve">y atendiendo al criterio de la </w:t>
      </w:r>
      <w:r w:rsidR="00802875">
        <w:rPr>
          <w:rFonts w:ascii="Arial" w:hAnsi="Arial" w:cs="Arial"/>
        </w:rPr>
        <w:t xml:space="preserve">Suprema </w:t>
      </w:r>
      <w:r w:rsidR="004923E6">
        <w:rPr>
          <w:rFonts w:ascii="Arial" w:hAnsi="Arial" w:cs="Arial"/>
        </w:rPr>
        <w:t xml:space="preserve">Corte antes mencionado, </w:t>
      </w:r>
      <w:r>
        <w:rPr>
          <w:rFonts w:ascii="Arial" w:hAnsi="Arial" w:cs="Arial"/>
        </w:rPr>
        <w:t xml:space="preserve">la jerarquía del sistema jurídico mexicano </w:t>
      </w:r>
      <w:r w:rsidR="0071227D">
        <w:rPr>
          <w:rFonts w:ascii="Arial" w:hAnsi="Arial" w:cs="Arial"/>
        </w:rPr>
        <w:t>mantiene el orden siguiente</w:t>
      </w:r>
      <w:r>
        <w:rPr>
          <w:rFonts w:ascii="Arial" w:hAnsi="Arial" w:cs="Arial"/>
        </w:rPr>
        <w:t>: Constitución federal y tratados internacionales en materia de Derechos Humanos, tratados internacionales en materias distintas a los Derechos Humanos, leyes federales y demás disposiciones normativas.</w:t>
      </w:r>
    </w:p>
    <w:p w:rsidR="007600C5" w:rsidRDefault="007600C5" w:rsidP="000C11AD">
      <w:pPr>
        <w:pStyle w:val="NormalWeb"/>
        <w:spacing w:before="120" w:beforeAutospacing="0" w:after="120" w:afterAutospacing="0" w:line="360" w:lineRule="auto"/>
        <w:mirrorIndents/>
        <w:jc w:val="both"/>
        <w:rPr>
          <w:rFonts w:ascii="Arial" w:hAnsi="Arial" w:cs="Arial"/>
        </w:rPr>
      </w:pPr>
      <w:r>
        <w:rPr>
          <w:rFonts w:ascii="Arial" w:hAnsi="Arial" w:cs="Arial"/>
        </w:rPr>
        <w:t>De lo anterior se coligue</w:t>
      </w:r>
      <w:r w:rsidR="00305F7B">
        <w:rPr>
          <w:rFonts w:ascii="Arial" w:hAnsi="Arial" w:cs="Arial"/>
        </w:rPr>
        <w:t>, por lo tanto,</w:t>
      </w:r>
      <w:r w:rsidR="005A3546">
        <w:rPr>
          <w:rFonts w:ascii="Arial" w:hAnsi="Arial" w:cs="Arial"/>
        </w:rPr>
        <w:t xml:space="preserve"> que las leyes emanadas del Congreso de la Unión deberán armonizarse </w:t>
      </w:r>
      <w:r w:rsidR="00A82612">
        <w:rPr>
          <w:rFonts w:ascii="Arial" w:hAnsi="Arial" w:cs="Arial"/>
        </w:rPr>
        <w:t xml:space="preserve">con lo dispuesto en </w:t>
      </w:r>
      <w:r w:rsidR="005A3546">
        <w:rPr>
          <w:rFonts w:ascii="Arial" w:hAnsi="Arial" w:cs="Arial"/>
        </w:rPr>
        <w:t>los tratados internacionales</w:t>
      </w:r>
      <w:r w:rsidR="00A82612">
        <w:rPr>
          <w:rFonts w:ascii="Arial" w:hAnsi="Arial" w:cs="Arial"/>
        </w:rPr>
        <w:t xml:space="preserve"> de que México es parte</w:t>
      </w:r>
      <w:r w:rsidR="005A3546">
        <w:rPr>
          <w:rFonts w:ascii="Arial" w:hAnsi="Arial" w:cs="Arial"/>
        </w:rPr>
        <w:t xml:space="preserve">, por ser </w:t>
      </w:r>
      <w:r w:rsidR="004923E6">
        <w:rPr>
          <w:rFonts w:ascii="Arial" w:hAnsi="Arial" w:cs="Arial"/>
        </w:rPr>
        <w:t xml:space="preserve">aquellas </w:t>
      </w:r>
      <w:r w:rsidR="005A3546">
        <w:rPr>
          <w:rFonts w:ascii="Arial" w:hAnsi="Arial" w:cs="Arial"/>
        </w:rPr>
        <w:t xml:space="preserve">de jerarquía inferior a los mismos, </w:t>
      </w:r>
      <w:r w:rsidR="00A82612">
        <w:rPr>
          <w:rFonts w:ascii="Arial" w:hAnsi="Arial" w:cs="Arial"/>
        </w:rPr>
        <w:t xml:space="preserve">de acuerdo a lo que </w:t>
      </w:r>
      <w:r w:rsidR="005A3546">
        <w:rPr>
          <w:rFonts w:ascii="Arial" w:hAnsi="Arial" w:cs="Arial"/>
        </w:rPr>
        <w:t xml:space="preserve">establece la propia </w:t>
      </w:r>
      <w:r w:rsidR="00A82612">
        <w:rPr>
          <w:rFonts w:ascii="Arial" w:hAnsi="Arial" w:cs="Arial"/>
        </w:rPr>
        <w:t>C</w:t>
      </w:r>
      <w:r w:rsidR="005A3546">
        <w:rPr>
          <w:rFonts w:ascii="Arial" w:hAnsi="Arial" w:cs="Arial"/>
        </w:rPr>
        <w:t>onstitución</w:t>
      </w:r>
      <w:r w:rsidR="00A82612">
        <w:rPr>
          <w:rFonts w:ascii="Arial" w:hAnsi="Arial" w:cs="Arial"/>
        </w:rPr>
        <w:t xml:space="preserve"> Política de los Estados Unidos Mexicanos</w:t>
      </w:r>
      <w:r w:rsidR="005A3546">
        <w:rPr>
          <w:rFonts w:ascii="Arial" w:hAnsi="Arial" w:cs="Arial"/>
        </w:rPr>
        <w:t>.</w:t>
      </w:r>
    </w:p>
    <w:p w:rsidR="00AC5236" w:rsidRDefault="00AC5236" w:rsidP="000C11AD">
      <w:pPr>
        <w:pStyle w:val="NormalWeb"/>
        <w:spacing w:before="120" w:beforeAutospacing="0" w:after="120" w:afterAutospacing="0" w:line="360" w:lineRule="auto"/>
        <w:mirrorIndents/>
        <w:jc w:val="both"/>
        <w:rPr>
          <w:rFonts w:ascii="Arial" w:hAnsi="Arial" w:cs="Arial"/>
        </w:rPr>
      </w:pPr>
    </w:p>
    <w:p w:rsidR="00BB1C78" w:rsidRPr="000C11AD" w:rsidRDefault="00015E4C" w:rsidP="000C11AD">
      <w:pPr>
        <w:pStyle w:val="NormalWeb"/>
        <w:spacing w:before="120" w:beforeAutospacing="0" w:after="120" w:afterAutospacing="0" w:line="360" w:lineRule="auto"/>
        <w:mirrorIndents/>
        <w:jc w:val="both"/>
        <w:rPr>
          <w:rFonts w:ascii="Arial" w:hAnsi="Arial" w:cs="Arial"/>
          <w:color w:val="000000"/>
        </w:rPr>
      </w:pPr>
      <w:r>
        <w:rPr>
          <w:rFonts w:ascii="Arial" w:hAnsi="Arial" w:cs="Arial"/>
          <w:b/>
          <w:color w:val="000000"/>
        </w:rPr>
        <w:t>SEGUNDA.</w:t>
      </w:r>
      <w:r w:rsidR="00F02A09">
        <w:rPr>
          <w:rFonts w:ascii="Arial" w:hAnsi="Arial" w:cs="Arial"/>
          <w:color w:val="000000"/>
        </w:rPr>
        <w:t xml:space="preserve"> </w:t>
      </w:r>
      <w:r w:rsidR="00BB1C78" w:rsidRPr="000C11AD">
        <w:rPr>
          <w:rFonts w:ascii="Arial" w:hAnsi="Arial" w:cs="Arial"/>
          <w:color w:val="000000"/>
        </w:rPr>
        <w:t>Que</w:t>
      </w:r>
      <w:r w:rsidR="00AD1D62">
        <w:rPr>
          <w:rFonts w:ascii="Arial" w:hAnsi="Arial" w:cs="Arial"/>
          <w:color w:val="000000"/>
        </w:rPr>
        <w:t xml:space="preserve">, en el mismo orden de ideas expuesto en la primera Consideración, </w:t>
      </w:r>
      <w:r w:rsidR="00BB1C78" w:rsidRPr="000C11AD">
        <w:rPr>
          <w:rFonts w:ascii="Arial" w:hAnsi="Arial" w:cs="Arial"/>
          <w:color w:val="000000"/>
        </w:rPr>
        <w:t xml:space="preserve">la Secretaría de Economía, </w:t>
      </w:r>
      <w:r w:rsidR="00AD1D62">
        <w:rPr>
          <w:rFonts w:ascii="Arial" w:hAnsi="Arial" w:cs="Arial"/>
          <w:color w:val="000000"/>
        </w:rPr>
        <w:t xml:space="preserve">en coordinación </w:t>
      </w:r>
      <w:r w:rsidR="00AD1D62" w:rsidRPr="000C11AD">
        <w:rPr>
          <w:rFonts w:ascii="Arial" w:hAnsi="Arial" w:cs="Arial"/>
          <w:color w:val="000000"/>
        </w:rPr>
        <w:t>con la Subsecretaría de Comercio Exterior,</w:t>
      </w:r>
      <w:r w:rsidR="00AD1D62">
        <w:rPr>
          <w:rFonts w:ascii="Arial" w:hAnsi="Arial" w:cs="Arial"/>
          <w:color w:val="000000"/>
        </w:rPr>
        <w:t xml:space="preserve"> y </w:t>
      </w:r>
      <w:r w:rsidR="00BB1C78" w:rsidRPr="000C11AD">
        <w:rPr>
          <w:rFonts w:ascii="Arial" w:hAnsi="Arial" w:cs="Arial"/>
          <w:color w:val="000000"/>
        </w:rPr>
        <w:t xml:space="preserve">a través de </w:t>
      </w:r>
      <w:r w:rsidR="00AD1D62">
        <w:rPr>
          <w:rFonts w:ascii="Arial" w:hAnsi="Arial" w:cs="Arial"/>
          <w:color w:val="000000"/>
        </w:rPr>
        <w:t>su</w:t>
      </w:r>
      <w:r w:rsidR="00BB1C78" w:rsidRPr="000C11AD">
        <w:rPr>
          <w:rFonts w:ascii="Arial" w:hAnsi="Arial" w:cs="Arial"/>
          <w:color w:val="000000"/>
        </w:rPr>
        <w:t xml:space="preserve"> Oficina de Enlace Legislativo</w:t>
      </w:r>
      <w:r w:rsidR="00AD1D62">
        <w:rPr>
          <w:rFonts w:ascii="Arial" w:hAnsi="Arial" w:cs="Arial"/>
          <w:color w:val="000000"/>
        </w:rPr>
        <w:t>,</w:t>
      </w:r>
      <w:r w:rsidR="00BB1C78" w:rsidRPr="000C11AD">
        <w:rPr>
          <w:rFonts w:ascii="Arial" w:hAnsi="Arial" w:cs="Arial"/>
          <w:color w:val="000000"/>
        </w:rPr>
        <w:t xml:space="preserve"> emitió a esta Comisión su opinión </w:t>
      </w:r>
      <w:r w:rsidR="003D0724">
        <w:rPr>
          <w:rFonts w:ascii="Arial" w:hAnsi="Arial" w:cs="Arial"/>
          <w:color w:val="000000"/>
        </w:rPr>
        <w:t>respect</w:t>
      </w:r>
      <w:r w:rsidR="00BB1C78" w:rsidRPr="000C11AD">
        <w:rPr>
          <w:rFonts w:ascii="Arial" w:hAnsi="Arial" w:cs="Arial"/>
          <w:color w:val="000000"/>
        </w:rPr>
        <w:t xml:space="preserve">o </w:t>
      </w:r>
      <w:r w:rsidR="00BB1C78" w:rsidRPr="000C11AD">
        <w:rPr>
          <w:rFonts w:ascii="Arial" w:hAnsi="Arial" w:cs="Arial"/>
          <w:color w:val="000000"/>
        </w:rPr>
        <w:lastRenderedPageBreak/>
        <w:t>de la Iniciativa que reforma el artículo 3 de la Ley sobre la Aprobación de Tratados Internacionales en Materia Económica</w:t>
      </w:r>
      <w:r w:rsidR="00055688">
        <w:rPr>
          <w:rFonts w:ascii="Arial" w:hAnsi="Arial" w:cs="Arial"/>
          <w:color w:val="000000"/>
        </w:rPr>
        <w:t>, bajo los siguientes argumentos</w:t>
      </w:r>
      <w:r w:rsidR="00BB1C78" w:rsidRPr="000C11AD">
        <w:rPr>
          <w:rFonts w:ascii="Arial" w:hAnsi="Arial" w:cs="Arial"/>
          <w:color w:val="000000"/>
        </w:rPr>
        <w:t>:</w:t>
      </w:r>
    </w:p>
    <w:p w:rsidR="00BB1C78" w:rsidRPr="000C11AD" w:rsidRDefault="00BB1C78" w:rsidP="000C11AD">
      <w:pPr>
        <w:spacing w:before="120" w:after="120" w:line="360" w:lineRule="auto"/>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 xml:space="preserve">La Secretaría de Economía se pronuncia en </w:t>
      </w:r>
      <w:r w:rsidR="00015E4C">
        <w:rPr>
          <w:rFonts w:ascii="Arial" w:eastAsia="Times New Roman" w:hAnsi="Arial" w:cs="Arial"/>
          <w:color w:val="000000"/>
          <w:sz w:val="24"/>
          <w:szCs w:val="24"/>
          <w:lang w:eastAsia="es-MX"/>
        </w:rPr>
        <w:t>contra</w:t>
      </w:r>
      <w:r w:rsidRPr="000C11AD">
        <w:rPr>
          <w:rFonts w:ascii="Arial" w:eastAsia="Times New Roman" w:hAnsi="Arial" w:cs="Arial"/>
          <w:color w:val="000000"/>
          <w:sz w:val="24"/>
          <w:szCs w:val="24"/>
          <w:lang w:eastAsia="es-MX"/>
        </w:rPr>
        <w:t xml:space="preserve"> de la iniciativa por las razones siguientes:</w:t>
      </w:r>
    </w:p>
    <w:p w:rsidR="00BB1C78" w:rsidRPr="003D0724" w:rsidRDefault="00055688" w:rsidP="003D0724">
      <w:pPr>
        <w:pStyle w:val="Prrafodelista"/>
        <w:numPr>
          <w:ilvl w:val="0"/>
          <w:numId w:val="13"/>
        </w:numPr>
        <w:spacing w:before="120" w:after="120" w:line="360" w:lineRule="auto"/>
        <w:contextualSpacing w:val="0"/>
        <w:mirrorIndents/>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Las </w:t>
      </w:r>
      <w:r w:rsidR="00BB1C78" w:rsidRPr="000C11AD">
        <w:rPr>
          <w:rFonts w:ascii="Arial" w:eastAsia="Times New Roman" w:hAnsi="Arial" w:cs="Arial"/>
          <w:b/>
          <w:color w:val="000000"/>
          <w:sz w:val="24"/>
          <w:szCs w:val="24"/>
          <w:lang w:eastAsia="es-MX"/>
        </w:rPr>
        <w:t>Obligaciones al amparo del Acuerdo por el que se establece la Organización Mundial del Comercio (OMC)</w:t>
      </w:r>
    </w:p>
    <w:p w:rsidR="00BB1C78" w:rsidRPr="000C11AD" w:rsidRDefault="00BB1C78" w:rsidP="003D0724">
      <w:pPr>
        <w:pStyle w:val="Prrafodelista"/>
        <w:numPr>
          <w:ilvl w:val="0"/>
          <w:numId w:val="20"/>
        </w:numPr>
        <w:spacing w:before="120" w:after="120" w:line="360" w:lineRule="auto"/>
        <w:ind w:left="709" w:firstLine="371"/>
        <w:contextualSpacing w:val="0"/>
        <w:mirrorIndents/>
        <w:jc w:val="both"/>
        <w:rPr>
          <w:rFonts w:ascii="Arial" w:eastAsia="Times New Roman" w:hAnsi="Arial" w:cs="Arial"/>
          <w:b/>
          <w:sz w:val="24"/>
          <w:szCs w:val="24"/>
          <w:lang w:eastAsia="es-MX"/>
        </w:rPr>
      </w:pPr>
      <w:r w:rsidRPr="000C11AD">
        <w:rPr>
          <w:rFonts w:ascii="Arial" w:eastAsia="Times New Roman" w:hAnsi="Arial" w:cs="Arial"/>
          <w:b/>
          <w:color w:val="000000"/>
          <w:sz w:val="24"/>
          <w:szCs w:val="24"/>
          <w:lang w:eastAsia="es-MX"/>
        </w:rPr>
        <w:t>Trato nacional de bienes</w:t>
      </w:r>
    </w:p>
    <w:p w:rsidR="00BB1C78" w:rsidRPr="000C11AD" w:rsidRDefault="00BB1C78" w:rsidP="003D0724">
      <w:pPr>
        <w:pStyle w:val="Prrafodelista"/>
        <w:spacing w:before="120" w:after="120" w:line="360" w:lineRule="auto"/>
        <w:ind w:left="0"/>
        <w:contextualSpacing w:val="0"/>
        <w:mirrorIndents/>
        <w:jc w:val="both"/>
        <w:rPr>
          <w:rFonts w:ascii="Arial" w:eastAsia="Times New Roman" w:hAnsi="Arial" w:cs="Arial"/>
          <w:b/>
          <w:sz w:val="24"/>
          <w:szCs w:val="24"/>
          <w:lang w:eastAsia="es-MX"/>
        </w:rPr>
      </w:pPr>
      <w:r w:rsidRPr="000C11AD">
        <w:rPr>
          <w:rFonts w:ascii="Arial" w:eastAsia="Times New Roman" w:hAnsi="Arial" w:cs="Arial"/>
          <w:color w:val="000000"/>
          <w:sz w:val="24"/>
          <w:szCs w:val="24"/>
          <w:lang w:eastAsia="es-MX"/>
        </w:rPr>
        <w:t>El Artículo III del Acuerdo General sobre Aranceles Aduaneros y Comercio (GATT</w:t>
      </w:r>
      <w:r w:rsidR="003133A9">
        <w:rPr>
          <w:rFonts w:ascii="Arial" w:eastAsia="Times New Roman" w:hAnsi="Arial" w:cs="Arial"/>
          <w:color w:val="000000"/>
          <w:sz w:val="24"/>
          <w:szCs w:val="24"/>
          <w:lang w:eastAsia="es-MX"/>
        </w:rPr>
        <w:t xml:space="preserve">), del que México es parte, y </w:t>
      </w:r>
      <w:r w:rsidRPr="000C11AD">
        <w:rPr>
          <w:rFonts w:ascii="Arial" w:eastAsia="Times New Roman" w:hAnsi="Arial" w:cs="Arial"/>
          <w:color w:val="000000"/>
          <w:sz w:val="24"/>
          <w:szCs w:val="24"/>
          <w:lang w:eastAsia="es-MX"/>
        </w:rPr>
        <w:t xml:space="preserve">en </w:t>
      </w:r>
      <w:r w:rsidR="003133A9">
        <w:rPr>
          <w:rFonts w:ascii="Arial" w:eastAsia="Times New Roman" w:hAnsi="Arial" w:cs="Arial"/>
          <w:color w:val="000000"/>
          <w:sz w:val="24"/>
          <w:szCs w:val="24"/>
          <w:lang w:eastAsia="es-MX"/>
        </w:rPr>
        <w:t xml:space="preserve">los correlativos de </w:t>
      </w:r>
      <w:r w:rsidRPr="000C11AD">
        <w:rPr>
          <w:rFonts w:ascii="Arial" w:eastAsia="Times New Roman" w:hAnsi="Arial" w:cs="Arial"/>
          <w:color w:val="000000"/>
          <w:sz w:val="24"/>
          <w:szCs w:val="24"/>
          <w:lang w:eastAsia="es-MX"/>
        </w:rPr>
        <w:t xml:space="preserve">los tratados de libre comercio </w:t>
      </w:r>
      <w:r w:rsidR="003133A9">
        <w:rPr>
          <w:rFonts w:ascii="Arial" w:eastAsia="Times New Roman" w:hAnsi="Arial" w:cs="Arial"/>
          <w:color w:val="000000"/>
          <w:sz w:val="24"/>
          <w:szCs w:val="24"/>
          <w:lang w:eastAsia="es-MX"/>
        </w:rPr>
        <w:t>(</w:t>
      </w:r>
      <w:proofErr w:type="spellStart"/>
      <w:r w:rsidR="003133A9">
        <w:rPr>
          <w:rFonts w:ascii="Arial" w:eastAsia="Times New Roman" w:hAnsi="Arial" w:cs="Arial"/>
          <w:color w:val="000000"/>
          <w:sz w:val="24"/>
          <w:szCs w:val="24"/>
          <w:lang w:eastAsia="es-MX"/>
        </w:rPr>
        <w:t>TLCs</w:t>
      </w:r>
      <w:proofErr w:type="spellEnd"/>
      <w:r w:rsidR="003133A9">
        <w:rPr>
          <w:rFonts w:ascii="Arial" w:eastAsia="Times New Roman" w:hAnsi="Arial" w:cs="Arial"/>
          <w:color w:val="000000"/>
          <w:sz w:val="24"/>
          <w:szCs w:val="24"/>
          <w:lang w:eastAsia="es-MX"/>
        </w:rPr>
        <w:t xml:space="preserve">) </w:t>
      </w:r>
      <w:r w:rsidRPr="000C11AD">
        <w:rPr>
          <w:rFonts w:ascii="Arial" w:eastAsia="Times New Roman" w:hAnsi="Arial" w:cs="Arial"/>
          <w:color w:val="000000"/>
          <w:sz w:val="24"/>
          <w:szCs w:val="24"/>
          <w:lang w:eastAsia="es-MX"/>
        </w:rPr>
        <w:t>suscritos por México</w:t>
      </w:r>
      <w:r w:rsidR="003133A9">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w:t>
      </w:r>
      <w:r w:rsidR="003133A9" w:rsidRPr="003133A9">
        <w:rPr>
          <w:rFonts w:ascii="Arial" w:eastAsia="Times New Roman" w:hAnsi="Arial" w:cs="Arial"/>
          <w:b/>
          <w:color w:val="000000"/>
          <w:sz w:val="24"/>
          <w:szCs w:val="24"/>
          <w:lang w:eastAsia="es-MX"/>
        </w:rPr>
        <w:t xml:space="preserve">se </w:t>
      </w:r>
      <w:r w:rsidRPr="003133A9">
        <w:rPr>
          <w:rFonts w:ascii="Arial" w:eastAsia="Times New Roman" w:hAnsi="Arial" w:cs="Arial"/>
          <w:b/>
          <w:color w:val="000000"/>
          <w:sz w:val="24"/>
          <w:szCs w:val="24"/>
          <w:lang w:eastAsia="es-MX"/>
        </w:rPr>
        <w:t xml:space="preserve">establece la obligación de otorgar a los bienes importados </w:t>
      </w:r>
      <w:r w:rsidR="003133A9" w:rsidRPr="003133A9">
        <w:rPr>
          <w:rFonts w:ascii="Arial" w:eastAsia="Times New Roman" w:hAnsi="Arial" w:cs="Arial"/>
          <w:b/>
          <w:color w:val="000000"/>
          <w:sz w:val="24"/>
          <w:szCs w:val="24"/>
          <w:lang w:eastAsia="es-MX"/>
        </w:rPr>
        <w:t xml:space="preserve">un </w:t>
      </w:r>
      <w:r w:rsidRPr="003133A9">
        <w:rPr>
          <w:rFonts w:ascii="Arial" w:eastAsia="Times New Roman" w:hAnsi="Arial" w:cs="Arial"/>
          <w:b/>
          <w:color w:val="000000"/>
          <w:sz w:val="24"/>
          <w:szCs w:val="24"/>
          <w:lang w:eastAsia="es-MX"/>
        </w:rPr>
        <w:t>trato no menos favorable que el que se otorgue a los bienes nacionales en materia de impuestos, leyes, reglamentos y prescripciones internas</w:t>
      </w:r>
      <w:r w:rsidRPr="000C11AD">
        <w:rPr>
          <w:rFonts w:ascii="Arial" w:eastAsia="Times New Roman" w:hAnsi="Arial" w:cs="Arial"/>
          <w:color w:val="000000"/>
          <w:sz w:val="24"/>
          <w:szCs w:val="24"/>
          <w:lang w:eastAsia="es-MX"/>
        </w:rPr>
        <w:t>. A esta obligación se le conoce com</w:t>
      </w:r>
      <w:r w:rsidR="00AE2698">
        <w:rPr>
          <w:rFonts w:ascii="Arial" w:eastAsia="Times New Roman" w:hAnsi="Arial" w:cs="Arial"/>
          <w:color w:val="000000"/>
          <w:sz w:val="24"/>
          <w:szCs w:val="24"/>
          <w:lang w:eastAsia="es-MX"/>
        </w:rPr>
        <w:t xml:space="preserve">o </w:t>
      </w:r>
      <w:r w:rsidR="00AE2698" w:rsidRPr="003133A9">
        <w:rPr>
          <w:rFonts w:ascii="Arial" w:eastAsia="Times New Roman" w:hAnsi="Arial" w:cs="Arial"/>
          <w:b/>
          <w:color w:val="000000"/>
          <w:sz w:val="24"/>
          <w:szCs w:val="24"/>
          <w:lang w:eastAsia="es-MX"/>
        </w:rPr>
        <w:t>"Trato Nacional”</w:t>
      </w:r>
      <w:r w:rsidR="00AE2698">
        <w:rPr>
          <w:rFonts w:ascii="Arial" w:eastAsia="Times New Roman" w:hAnsi="Arial" w:cs="Arial"/>
          <w:color w:val="000000"/>
          <w:sz w:val="24"/>
          <w:szCs w:val="24"/>
          <w:lang w:eastAsia="es-MX"/>
        </w:rPr>
        <w:t>. El párrafo primero</w:t>
      </w:r>
      <w:r w:rsidRPr="000C11AD">
        <w:rPr>
          <w:rFonts w:ascii="Arial" w:eastAsia="Times New Roman" w:hAnsi="Arial" w:cs="Arial"/>
          <w:color w:val="000000"/>
          <w:sz w:val="24"/>
          <w:szCs w:val="24"/>
          <w:lang w:eastAsia="es-MX"/>
        </w:rPr>
        <w:t xml:space="preserve"> de dicho artículo señala que los impuestos, leyes, reglamentos y prescripciones internas no deben aplicarse a los productos nacionales y extranjeros "de manera que se proteja la producción nacional"</w:t>
      </w:r>
      <w:r w:rsidR="00362571">
        <w:rPr>
          <w:rFonts w:ascii="Arial" w:eastAsia="Times New Roman" w:hAnsi="Arial" w:cs="Arial"/>
          <w:color w:val="000000"/>
          <w:sz w:val="24"/>
          <w:szCs w:val="24"/>
          <w:lang w:eastAsia="es-MX"/>
        </w:rPr>
        <w:t>.</w:t>
      </w:r>
    </w:p>
    <w:p w:rsidR="00BB1C78" w:rsidRPr="000C11AD" w:rsidRDefault="00BB1C78" w:rsidP="000C11AD">
      <w:pPr>
        <w:spacing w:before="120" w:after="120" w:line="360" w:lineRule="auto"/>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Espec</w:t>
      </w:r>
      <w:r w:rsidR="00AE2698">
        <w:rPr>
          <w:rFonts w:ascii="Arial" w:eastAsia="Times New Roman" w:hAnsi="Arial" w:cs="Arial"/>
          <w:color w:val="000000"/>
          <w:sz w:val="24"/>
          <w:szCs w:val="24"/>
          <w:lang w:eastAsia="es-MX"/>
        </w:rPr>
        <w:t>íficamente, el párrafo cuarto</w:t>
      </w:r>
      <w:r w:rsidRPr="000C11AD">
        <w:rPr>
          <w:rFonts w:ascii="Arial" w:eastAsia="Times New Roman" w:hAnsi="Arial" w:cs="Arial"/>
          <w:color w:val="000000"/>
          <w:sz w:val="24"/>
          <w:szCs w:val="24"/>
          <w:lang w:eastAsia="es-MX"/>
        </w:rPr>
        <w:t xml:space="preserve"> del artículo III del GATT</w:t>
      </w:r>
      <w:r w:rsidR="00362571">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de 1994</w:t>
      </w:r>
      <w:r w:rsidR="00362571">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dispone:</w:t>
      </w:r>
    </w:p>
    <w:p w:rsidR="00BB1C78" w:rsidRPr="000C11AD" w:rsidRDefault="003133A9" w:rsidP="00AE2698">
      <w:pPr>
        <w:spacing w:before="120" w:after="120" w:line="360" w:lineRule="auto"/>
        <w:ind w:left="567" w:right="567"/>
        <w:mirrorIndents/>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00BB1C78" w:rsidRPr="000C11AD">
        <w:rPr>
          <w:rFonts w:ascii="Arial" w:eastAsia="Times New Roman" w:hAnsi="Arial" w:cs="Arial"/>
          <w:color w:val="000000"/>
          <w:sz w:val="24"/>
          <w:szCs w:val="24"/>
          <w:lang w:eastAsia="es-MX"/>
        </w:rPr>
        <w:t xml:space="preserve">Los productos del territorio de toda parte contratante importados en el territorio de cualquier otra parte contratante no deberán recibir un trato menos favorable que el concedido a los productos similares de origen nacional, en lo concerniente a cualquier ley, reglamento o prescripción que afecte a la venta, la oferta para la venta, la compra, el transporte, la distribución y el uso de estos productos en el mercado interior. Las disposiciones de este párrafo no </w:t>
      </w:r>
      <w:r w:rsidR="00BB1C78" w:rsidRPr="000C11AD">
        <w:rPr>
          <w:rFonts w:ascii="Arial" w:eastAsia="Times New Roman" w:hAnsi="Arial" w:cs="Arial"/>
          <w:color w:val="000000"/>
          <w:sz w:val="24"/>
          <w:szCs w:val="24"/>
          <w:lang w:eastAsia="es-MX"/>
        </w:rPr>
        <w:lastRenderedPageBreak/>
        <w:t>impedirán la aplicación de tarifas diferentes en los transportes interiores, basadas exclusivamente en la utilización económica de los medios de transporte y no en el origen del producto</w:t>
      </w:r>
      <w:r>
        <w:rPr>
          <w:rFonts w:ascii="Arial" w:eastAsia="Times New Roman" w:hAnsi="Arial" w:cs="Arial"/>
          <w:color w:val="000000"/>
          <w:sz w:val="24"/>
          <w:szCs w:val="24"/>
          <w:lang w:eastAsia="es-MX"/>
        </w:rPr>
        <w:t>”</w:t>
      </w:r>
      <w:r w:rsidR="00BB1C78" w:rsidRPr="000C11AD">
        <w:rPr>
          <w:rFonts w:ascii="Arial" w:eastAsia="Times New Roman" w:hAnsi="Arial" w:cs="Arial"/>
          <w:color w:val="000000"/>
          <w:sz w:val="24"/>
          <w:szCs w:val="24"/>
          <w:lang w:eastAsia="es-MX"/>
        </w:rPr>
        <w:t>.</w:t>
      </w:r>
    </w:p>
    <w:p w:rsidR="00BB1C78" w:rsidRDefault="00BB1C78" w:rsidP="003D0724">
      <w:pPr>
        <w:pStyle w:val="Prrafodelista"/>
        <w:numPr>
          <w:ilvl w:val="0"/>
          <w:numId w:val="20"/>
        </w:numPr>
        <w:rPr>
          <w:rFonts w:ascii="Arial" w:eastAsia="Times New Roman" w:hAnsi="Arial" w:cs="Arial"/>
          <w:b/>
          <w:color w:val="000000"/>
          <w:sz w:val="24"/>
          <w:szCs w:val="24"/>
          <w:lang w:eastAsia="es-MX"/>
        </w:rPr>
      </w:pPr>
      <w:r w:rsidRPr="003D0724">
        <w:rPr>
          <w:rFonts w:ascii="Arial" w:eastAsia="Times New Roman" w:hAnsi="Arial" w:cs="Arial"/>
          <w:b/>
          <w:color w:val="000000"/>
          <w:sz w:val="24"/>
          <w:szCs w:val="24"/>
          <w:lang w:eastAsia="es-MX"/>
        </w:rPr>
        <w:t>Trato Nacional en materia de servicios</w:t>
      </w:r>
    </w:p>
    <w:p w:rsidR="003D0724" w:rsidRPr="003D0724" w:rsidRDefault="003D0724" w:rsidP="003D0724">
      <w:pPr>
        <w:pStyle w:val="Prrafodelista"/>
        <w:ind w:left="1440"/>
        <w:rPr>
          <w:rFonts w:ascii="Arial" w:eastAsia="Times New Roman" w:hAnsi="Arial" w:cs="Arial"/>
          <w:b/>
          <w:color w:val="000000"/>
          <w:sz w:val="24"/>
          <w:szCs w:val="24"/>
          <w:lang w:eastAsia="es-MX"/>
        </w:rPr>
      </w:pPr>
    </w:p>
    <w:p w:rsidR="00BB1C78" w:rsidRPr="000C11AD" w:rsidRDefault="00BB1C78" w:rsidP="000C11AD">
      <w:pPr>
        <w:spacing w:before="120" w:after="120" w:line="360" w:lineRule="auto"/>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De igual forma, el Acuerdo General sobre Comercio de Servicios</w:t>
      </w:r>
      <w:r w:rsidR="003133A9">
        <w:rPr>
          <w:rFonts w:ascii="Arial" w:eastAsia="Times New Roman" w:hAnsi="Arial" w:cs="Arial"/>
          <w:color w:val="000000"/>
          <w:sz w:val="24"/>
          <w:szCs w:val="24"/>
          <w:lang w:eastAsia="es-MX"/>
        </w:rPr>
        <w:t xml:space="preserve"> (GATS)</w:t>
      </w:r>
      <w:r w:rsidR="00055688">
        <w:rPr>
          <w:rFonts w:ascii="Arial" w:eastAsia="Times New Roman" w:hAnsi="Arial" w:cs="Arial"/>
          <w:color w:val="000000"/>
          <w:sz w:val="24"/>
          <w:szCs w:val="24"/>
          <w:lang w:eastAsia="es-MX"/>
        </w:rPr>
        <w:t>, del que también México es parte,</w:t>
      </w:r>
      <w:r w:rsidRPr="000C11AD">
        <w:rPr>
          <w:rFonts w:ascii="Arial" w:eastAsia="Times New Roman" w:hAnsi="Arial" w:cs="Arial"/>
          <w:color w:val="000000"/>
          <w:sz w:val="24"/>
          <w:szCs w:val="24"/>
          <w:lang w:eastAsia="es-MX"/>
        </w:rPr>
        <w:t xml:space="preserve"> establece el principio de Trato Nacional en su artículo XVII, el cual a la letra señala:</w:t>
      </w:r>
    </w:p>
    <w:p w:rsidR="003D0724" w:rsidRDefault="00683C6A" w:rsidP="003133A9">
      <w:pPr>
        <w:spacing w:before="120" w:after="120" w:line="360" w:lineRule="auto"/>
        <w:ind w:left="567" w:right="567"/>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"1</w:t>
      </w:r>
      <w:r w:rsidR="00BB1C78" w:rsidRPr="000C11AD">
        <w:rPr>
          <w:rFonts w:ascii="Arial" w:eastAsia="Times New Roman" w:hAnsi="Arial" w:cs="Arial"/>
          <w:color w:val="000000"/>
          <w:sz w:val="24"/>
          <w:szCs w:val="24"/>
          <w:lang w:eastAsia="es-MX"/>
        </w:rPr>
        <w:t>. En los sectores inscritos en su Lista</w:t>
      </w:r>
      <w:r w:rsidRPr="000C11AD">
        <w:rPr>
          <w:rFonts w:ascii="Arial" w:eastAsia="Times New Roman" w:hAnsi="Arial" w:cs="Arial"/>
          <w:color w:val="000000"/>
          <w:sz w:val="24"/>
          <w:szCs w:val="24"/>
          <w:lang w:eastAsia="es-MX"/>
        </w:rPr>
        <w:t xml:space="preserve"> </w:t>
      </w:r>
      <w:r w:rsidR="00BB1C78" w:rsidRPr="000C11AD">
        <w:rPr>
          <w:rFonts w:ascii="Arial" w:eastAsia="Times New Roman" w:hAnsi="Arial" w:cs="Arial"/>
          <w:color w:val="000000"/>
          <w:sz w:val="24"/>
          <w:szCs w:val="24"/>
          <w:lang w:eastAsia="es-MX"/>
        </w:rPr>
        <w:t>y con las condiciones y salvedades que en ella puedan consignarse, cada Miembro otorgará a los servicios y a los proveedores de servicios de cualquier otro Miembro, con respecto a todas las medidas que afecten al suministro de servicios, un trato no menos favorable que el que dispense a sus propios servicios similares o prove</w:t>
      </w:r>
      <w:r w:rsidRPr="000C11AD">
        <w:rPr>
          <w:rFonts w:ascii="Arial" w:eastAsia="Times New Roman" w:hAnsi="Arial" w:cs="Arial"/>
          <w:color w:val="000000"/>
          <w:sz w:val="24"/>
          <w:szCs w:val="24"/>
          <w:lang w:eastAsia="es-MX"/>
        </w:rPr>
        <w:t>edores de servicios similares.”</w:t>
      </w:r>
    </w:p>
    <w:p w:rsidR="003133A9" w:rsidRPr="003133A9" w:rsidRDefault="003133A9" w:rsidP="003133A9">
      <w:pPr>
        <w:spacing w:before="120" w:after="120" w:line="360" w:lineRule="auto"/>
        <w:ind w:left="567" w:right="567"/>
        <w:mirrorIndents/>
        <w:jc w:val="both"/>
        <w:rPr>
          <w:rFonts w:ascii="Arial" w:eastAsia="Times New Roman" w:hAnsi="Arial" w:cs="Arial"/>
          <w:sz w:val="24"/>
          <w:szCs w:val="24"/>
          <w:lang w:eastAsia="es-MX"/>
        </w:rPr>
      </w:pPr>
    </w:p>
    <w:p w:rsidR="00BB1C78" w:rsidRDefault="00BB1C78" w:rsidP="003D0724">
      <w:pPr>
        <w:ind w:left="1276" w:hanging="567"/>
        <w:rPr>
          <w:rFonts w:ascii="Arial" w:eastAsia="Times New Roman" w:hAnsi="Arial" w:cs="Arial"/>
          <w:b/>
          <w:color w:val="000000"/>
          <w:sz w:val="24"/>
          <w:szCs w:val="24"/>
          <w:lang w:eastAsia="es-MX"/>
        </w:rPr>
      </w:pPr>
      <w:r w:rsidRPr="003D0724">
        <w:rPr>
          <w:rFonts w:ascii="Arial" w:eastAsia="Times New Roman" w:hAnsi="Arial" w:cs="Arial"/>
          <w:b/>
          <w:color w:val="000000"/>
          <w:sz w:val="24"/>
          <w:szCs w:val="24"/>
          <w:lang w:eastAsia="es-MX"/>
        </w:rPr>
        <w:t>ll. Obligaciones contenidas en los Tratados de Libre Comercio (</w:t>
      </w:r>
      <w:proofErr w:type="spellStart"/>
      <w:r w:rsidRPr="003D0724">
        <w:rPr>
          <w:rFonts w:ascii="Arial" w:eastAsia="Times New Roman" w:hAnsi="Arial" w:cs="Arial"/>
          <w:b/>
          <w:color w:val="000000"/>
          <w:sz w:val="24"/>
          <w:szCs w:val="24"/>
          <w:lang w:eastAsia="es-MX"/>
        </w:rPr>
        <w:t>TLC's</w:t>
      </w:r>
      <w:proofErr w:type="spellEnd"/>
      <w:r w:rsidRPr="003D0724">
        <w:rPr>
          <w:rFonts w:ascii="Arial" w:eastAsia="Times New Roman" w:hAnsi="Arial" w:cs="Arial"/>
          <w:b/>
          <w:color w:val="000000"/>
          <w:sz w:val="24"/>
          <w:szCs w:val="24"/>
          <w:lang w:eastAsia="es-MX"/>
        </w:rPr>
        <w:t>)</w:t>
      </w:r>
    </w:p>
    <w:p w:rsidR="00683C6A" w:rsidRDefault="00BB1C78" w:rsidP="003D0724">
      <w:pPr>
        <w:pStyle w:val="Prrafodelista"/>
        <w:numPr>
          <w:ilvl w:val="0"/>
          <w:numId w:val="20"/>
        </w:numPr>
        <w:rPr>
          <w:rFonts w:ascii="Arial" w:eastAsia="Times New Roman" w:hAnsi="Arial" w:cs="Arial"/>
          <w:b/>
          <w:color w:val="000000"/>
          <w:sz w:val="24"/>
          <w:szCs w:val="24"/>
          <w:lang w:eastAsia="es-MX"/>
        </w:rPr>
      </w:pPr>
      <w:r w:rsidRPr="003D0724">
        <w:rPr>
          <w:rFonts w:ascii="Arial" w:eastAsia="Times New Roman" w:hAnsi="Arial" w:cs="Arial"/>
          <w:b/>
          <w:color w:val="000000"/>
          <w:sz w:val="24"/>
          <w:szCs w:val="24"/>
          <w:lang w:eastAsia="es-MX"/>
        </w:rPr>
        <w:t>Trato Nacional en materia de bienes</w:t>
      </w:r>
    </w:p>
    <w:p w:rsidR="003133A9" w:rsidRPr="003D0724" w:rsidRDefault="003133A9" w:rsidP="003133A9">
      <w:pPr>
        <w:pStyle w:val="Prrafodelista"/>
        <w:ind w:left="1440"/>
        <w:rPr>
          <w:rFonts w:ascii="Arial" w:eastAsia="Times New Roman" w:hAnsi="Arial" w:cs="Arial"/>
          <w:b/>
          <w:color w:val="000000"/>
          <w:sz w:val="24"/>
          <w:szCs w:val="24"/>
          <w:lang w:eastAsia="es-MX"/>
        </w:rPr>
      </w:pPr>
    </w:p>
    <w:p w:rsidR="00BB1C78" w:rsidRPr="000C11AD" w:rsidRDefault="003D0724" w:rsidP="000C11AD">
      <w:pPr>
        <w:spacing w:before="120" w:after="120" w:line="360" w:lineRule="auto"/>
        <w:mirrorIndents/>
        <w:jc w:val="both"/>
        <w:rPr>
          <w:rFonts w:ascii="Arial" w:eastAsia="Times New Roman" w:hAnsi="Arial" w:cs="Arial"/>
          <w:b/>
          <w:sz w:val="24"/>
          <w:szCs w:val="24"/>
          <w:lang w:eastAsia="es-MX"/>
        </w:rPr>
      </w:pPr>
      <w:r>
        <w:rPr>
          <w:rFonts w:ascii="Arial" w:eastAsia="Times New Roman" w:hAnsi="Arial" w:cs="Arial"/>
          <w:color w:val="000000"/>
          <w:sz w:val="24"/>
          <w:szCs w:val="24"/>
          <w:lang w:eastAsia="es-MX"/>
        </w:rPr>
        <w:t>Por o</w:t>
      </w:r>
      <w:r w:rsidR="00BB1C78" w:rsidRPr="000C11AD">
        <w:rPr>
          <w:rFonts w:ascii="Arial" w:eastAsia="Times New Roman" w:hAnsi="Arial" w:cs="Arial"/>
          <w:color w:val="000000"/>
          <w:sz w:val="24"/>
          <w:szCs w:val="24"/>
          <w:lang w:eastAsia="es-MX"/>
        </w:rPr>
        <w:t>tra parte, el artículo 301 del Tratado de Libre Comercio de América del Norte (TLCAN)</w:t>
      </w:r>
      <w:r w:rsidR="003133A9">
        <w:rPr>
          <w:rFonts w:ascii="Arial" w:eastAsia="Times New Roman" w:hAnsi="Arial" w:cs="Arial"/>
          <w:color w:val="000000"/>
          <w:sz w:val="24"/>
          <w:szCs w:val="24"/>
          <w:lang w:eastAsia="es-MX"/>
        </w:rPr>
        <w:t>,</w:t>
      </w:r>
      <w:r w:rsidR="00BB1C78" w:rsidRPr="000C11AD">
        <w:rPr>
          <w:rFonts w:ascii="Arial" w:eastAsia="Times New Roman" w:hAnsi="Arial" w:cs="Arial"/>
          <w:color w:val="000000"/>
          <w:sz w:val="24"/>
          <w:szCs w:val="24"/>
          <w:lang w:eastAsia="es-MX"/>
        </w:rPr>
        <w:t xml:space="preserve"> y sus</w:t>
      </w:r>
      <w:r w:rsidR="00AE2698">
        <w:rPr>
          <w:rFonts w:ascii="Arial" w:eastAsia="Times New Roman" w:hAnsi="Arial" w:cs="Arial"/>
          <w:color w:val="000000"/>
          <w:sz w:val="24"/>
          <w:szCs w:val="24"/>
          <w:lang w:eastAsia="es-MX"/>
        </w:rPr>
        <w:t xml:space="preserve"> correlativos en </w:t>
      </w:r>
      <w:r w:rsidR="003133A9">
        <w:rPr>
          <w:rFonts w:ascii="Arial" w:eastAsia="Times New Roman" w:hAnsi="Arial" w:cs="Arial"/>
          <w:color w:val="000000"/>
          <w:sz w:val="24"/>
          <w:szCs w:val="24"/>
          <w:lang w:eastAsia="es-MX"/>
        </w:rPr>
        <w:t xml:space="preserve">los demás </w:t>
      </w:r>
      <w:proofErr w:type="spellStart"/>
      <w:r w:rsidR="00AE2698">
        <w:rPr>
          <w:rFonts w:ascii="Arial" w:eastAsia="Times New Roman" w:hAnsi="Arial" w:cs="Arial"/>
          <w:color w:val="000000"/>
          <w:sz w:val="24"/>
          <w:szCs w:val="24"/>
          <w:lang w:eastAsia="es-MX"/>
        </w:rPr>
        <w:t>TLCs</w:t>
      </w:r>
      <w:proofErr w:type="spellEnd"/>
      <w:r w:rsidR="003133A9">
        <w:rPr>
          <w:rFonts w:ascii="Arial" w:eastAsia="Times New Roman" w:hAnsi="Arial" w:cs="Arial"/>
          <w:color w:val="000000"/>
          <w:sz w:val="24"/>
          <w:szCs w:val="24"/>
          <w:lang w:eastAsia="es-MX"/>
        </w:rPr>
        <w:t xml:space="preserve"> suscritos por México, de conformidad con las reglas de la OMC, y en particular del GATT,</w:t>
      </w:r>
      <w:r w:rsidR="00AE2698">
        <w:rPr>
          <w:rFonts w:ascii="Arial" w:eastAsia="Times New Roman" w:hAnsi="Arial" w:cs="Arial"/>
          <w:color w:val="000000"/>
          <w:sz w:val="24"/>
          <w:szCs w:val="24"/>
          <w:lang w:eastAsia="es-MX"/>
        </w:rPr>
        <w:t xml:space="preserve"> establecen</w:t>
      </w:r>
      <w:r w:rsidR="00BB1C78" w:rsidRPr="000C11AD">
        <w:rPr>
          <w:rFonts w:ascii="Arial" w:eastAsia="Times New Roman" w:hAnsi="Arial" w:cs="Arial"/>
          <w:color w:val="000000"/>
          <w:sz w:val="24"/>
          <w:szCs w:val="24"/>
          <w:lang w:eastAsia="es-MX"/>
        </w:rPr>
        <w:t xml:space="preserve"> lo siguiente:</w:t>
      </w:r>
    </w:p>
    <w:p w:rsidR="00BB1C78" w:rsidRPr="003133A9" w:rsidRDefault="00BB1C78" w:rsidP="003D0724">
      <w:pPr>
        <w:spacing w:before="120" w:after="120" w:line="360" w:lineRule="auto"/>
        <w:mirrorIndents/>
        <w:jc w:val="both"/>
        <w:rPr>
          <w:rFonts w:ascii="Arial" w:eastAsia="Times New Roman" w:hAnsi="Arial" w:cs="Arial"/>
          <w:i/>
          <w:sz w:val="24"/>
          <w:szCs w:val="24"/>
          <w:lang w:eastAsia="es-MX"/>
        </w:rPr>
      </w:pPr>
      <w:r w:rsidRPr="003133A9">
        <w:rPr>
          <w:rFonts w:ascii="Arial" w:eastAsia="Times New Roman" w:hAnsi="Arial" w:cs="Arial"/>
          <w:b/>
          <w:i/>
          <w:color w:val="000000"/>
          <w:sz w:val="24"/>
          <w:szCs w:val="24"/>
          <w:lang w:eastAsia="es-MX"/>
        </w:rPr>
        <w:t>Cada una de las Partes otorgará trato nacional a los bienes de otra Parte</w:t>
      </w:r>
      <w:r w:rsidRPr="003133A9">
        <w:rPr>
          <w:rFonts w:ascii="Arial" w:eastAsia="Times New Roman" w:hAnsi="Arial" w:cs="Arial"/>
          <w:i/>
          <w:color w:val="000000"/>
          <w:sz w:val="24"/>
          <w:szCs w:val="24"/>
          <w:lang w:eastAsia="es-MX"/>
        </w:rPr>
        <w:t>, de conformidad con el Artículo III del Acuerdo General sobre Aranceles Aduaneros y Come</w:t>
      </w:r>
      <w:r w:rsidR="00683C6A" w:rsidRPr="003133A9">
        <w:rPr>
          <w:rFonts w:ascii="Arial" w:eastAsia="Times New Roman" w:hAnsi="Arial" w:cs="Arial"/>
          <w:i/>
          <w:color w:val="000000"/>
          <w:sz w:val="24"/>
          <w:szCs w:val="24"/>
          <w:lang w:eastAsia="es-MX"/>
        </w:rPr>
        <w:t>rcio (GATT</w:t>
      </w:r>
      <w:r w:rsidRPr="003133A9">
        <w:rPr>
          <w:rFonts w:ascii="Arial" w:eastAsia="Times New Roman" w:hAnsi="Arial" w:cs="Arial"/>
          <w:i/>
          <w:color w:val="000000"/>
          <w:sz w:val="24"/>
          <w:szCs w:val="24"/>
          <w:lang w:eastAsia="es-MX"/>
        </w:rPr>
        <w:t xml:space="preserve">), incluidas sus notas interpretativas. Para tal efecto, el Artículo III del </w:t>
      </w:r>
      <w:r w:rsidRPr="003133A9">
        <w:rPr>
          <w:rFonts w:ascii="Arial" w:eastAsia="Times New Roman" w:hAnsi="Arial" w:cs="Arial"/>
          <w:i/>
          <w:color w:val="000000"/>
          <w:sz w:val="24"/>
          <w:szCs w:val="24"/>
          <w:lang w:eastAsia="es-MX"/>
        </w:rPr>
        <w:lastRenderedPageBreak/>
        <w:t>GATT y sus notas interpretativas, o cualquier disposición equivalente de un acuerdo sucesor del que todas las Partes sean parte, se incorporan a este Tratado y son parte integrante del mismo.</w:t>
      </w:r>
    </w:p>
    <w:p w:rsidR="00C0142C" w:rsidRPr="003D0724" w:rsidRDefault="00C0142C" w:rsidP="003D0724">
      <w:pPr>
        <w:pStyle w:val="Prrafodelista"/>
        <w:numPr>
          <w:ilvl w:val="0"/>
          <w:numId w:val="20"/>
        </w:numPr>
        <w:spacing w:before="120" w:after="120" w:line="360" w:lineRule="auto"/>
        <w:mirrorIndents/>
        <w:jc w:val="both"/>
        <w:rPr>
          <w:rFonts w:ascii="Arial" w:eastAsia="Times New Roman" w:hAnsi="Arial" w:cs="Arial"/>
          <w:b/>
          <w:color w:val="000000"/>
          <w:sz w:val="24"/>
          <w:szCs w:val="24"/>
          <w:lang w:eastAsia="es-MX"/>
        </w:rPr>
      </w:pPr>
      <w:r w:rsidRPr="003D0724">
        <w:rPr>
          <w:rFonts w:ascii="Arial" w:eastAsia="Times New Roman" w:hAnsi="Arial" w:cs="Arial"/>
          <w:b/>
          <w:color w:val="000000"/>
          <w:sz w:val="24"/>
          <w:szCs w:val="24"/>
          <w:lang w:eastAsia="es-MX"/>
        </w:rPr>
        <w:t>Trato nacional en materia de servicios</w:t>
      </w:r>
    </w:p>
    <w:p w:rsidR="00683C6A" w:rsidRPr="000C11AD" w:rsidRDefault="00683C6A" w:rsidP="000C11AD">
      <w:pPr>
        <w:pStyle w:val="Prrafodelista"/>
        <w:spacing w:before="120" w:after="120" w:line="360" w:lineRule="auto"/>
        <w:contextualSpacing w:val="0"/>
        <w:mirrorIndents/>
        <w:jc w:val="both"/>
        <w:rPr>
          <w:rFonts w:ascii="Arial" w:eastAsia="Times New Roman" w:hAnsi="Arial" w:cs="Arial"/>
          <w:b/>
          <w:sz w:val="24"/>
          <w:szCs w:val="24"/>
          <w:lang w:eastAsia="es-MX"/>
        </w:rPr>
      </w:pPr>
    </w:p>
    <w:p w:rsidR="00C0142C" w:rsidRPr="003133A9" w:rsidRDefault="003133A9" w:rsidP="003D0724">
      <w:pPr>
        <w:spacing w:before="120" w:after="120" w:line="360" w:lineRule="auto"/>
        <w:mirrorIndents/>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su parte, e</w:t>
      </w:r>
      <w:r w:rsidR="003D0724" w:rsidRPr="003D0724">
        <w:rPr>
          <w:rFonts w:ascii="Arial" w:eastAsia="Times New Roman" w:hAnsi="Arial" w:cs="Arial"/>
          <w:color w:val="000000"/>
          <w:sz w:val="24"/>
          <w:szCs w:val="24"/>
          <w:lang w:eastAsia="es-MX"/>
        </w:rPr>
        <w:t xml:space="preserve">l </w:t>
      </w:r>
      <w:r w:rsidR="00C0142C" w:rsidRPr="003D0724">
        <w:rPr>
          <w:rFonts w:ascii="Arial" w:eastAsia="Times New Roman" w:hAnsi="Arial" w:cs="Arial"/>
          <w:color w:val="000000"/>
          <w:sz w:val="24"/>
          <w:szCs w:val="24"/>
          <w:lang w:eastAsia="es-MX"/>
        </w:rPr>
        <w:t>artículo 1202 del TLCAN</w:t>
      </w:r>
      <w:r>
        <w:rPr>
          <w:rFonts w:ascii="Arial" w:eastAsia="Times New Roman" w:hAnsi="Arial" w:cs="Arial"/>
          <w:color w:val="000000"/>
          <w:sz w:val="24"/>
          <w:szCs w:val="24"/>
          <w:lang w:eastAsia="es-MX"/>
        </w:rPr>
        <w:t>,</w:t>
      </w:r>
      <w:r w:rsidR="00C0142C" w:rsidRPr="003D0724">
        <w:rPr>
          <w:rFonts w:ascii="Arial" w:eastAsia="Times New Roman" w:hAnsi="Arial" w:cs="Arial"/>
          <w:color w:val="000000"/>
          <w:sz w:val="24"/>
          <w:szCs w:val="24"/>
          <w:lang w:eastAsia="es-MX"/>
        </w:rPr>
        <w:t xml:space="preserve"> y sus correlativos en otros </w:t>
      </w:r>
      <w:proofErr w:type="spellStart"/>
      <w:r w:rsidR="00C0142C" w:rsidRPr="003D0724">
        <w:rPr>
          <w:rFonts w:ascii="Arial" w:eastAsia="Times New Roman" w:hAnsi="Arial" w:cs="Arial"/>
          <w:color w:val="000000"/>
          <w:sz w:val="24"/>
          <w:szCs w:val="24"/>
          <w:lang w:eastAsia="es-MX"/>
        </w:rPr>
        <w:t>TLCs</w:t>
      </w:r>
      <w:proofErr w:type="spellEnd"/>
      <w:r w:rsidR="00C0142C" w:rsidRPr="003D0724">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suscritos por México, de conformidad con las reglas de la OMC, y en particular del GATS, establecen, de igual </w:t>
      </w:r>
      <w:r w:rsidR="004D5843">
        <w:rPr>
          <w:rFonts w:ascii="Arial" w:eastAsia="Times New Roman" w:hAnsi="Arial" w:cs="Arial"/>
          <w:color w:val="000000"/>
          <w:sz w:val="24"/>
          <w:szCs w:val="24"/>
          <w:lang w:eastAsia="es-MX"/>
        </w:rPr>
        <w:t xml:space="preserve">manera, </w:t>
      </w:r>
      <w:r w:rsidR="004D5843" w:rsidRPr="000C11AD">
        <w:rPr>
          <w:rFonts w:ascii="Arial" w:eastAsia="Times New Roman" w:hAnsi="Arial" w:cs="Arial"/>
          <w:color w:val="000000"/>
          <w:sz w:val="24"/>
          <w:szCs w:val="24"/>
          <w:lang w:eastAsia="es-MX"/>
        </w:rPr>
        <w:t>el</w:t>
      </w:r>
      <w:r w:rsidR="00C0142C" w:rsidRPr="003D0724">
        <w:rPr>
          <w:rFonts w:ascii="Arial" w:eastAsia="Times New Roman" w:hAnsi="Arial" w:cs="Arial"/>
          <w:color w:val="000000"/>
          <w:sz w:val="24"/>
          <w:szCs w:val="24"/>
          <w:lang w:eastAsia="es-MX"/>
        </w:rPr>
        <w:t xml:space="preserve"> principio de Trato Nacional en el sector de servicios, señalando que </w:t>
      </w:r>
      <w:r w:rsidR="00C0142C" w:rsidRPr="003133A9">
        <w:rPr>
          <w:rFonts w:ascii="Arial" w:eastAsia="Times New Roman" w:hAnsi="Arial" w:cs="Arial"/>
          <w:i/>
          <w:color w:val="000000"/>
          <w:sz w:val="24"/>
          <w:szCs w:val="24"/>
          <w:lang w:eastAsia="es-MX"/>
        </w:rPr>
        <w:t>cada una de las Partes otorgará a los prestadores de servicios de otra Parte un trato no menos favorable que el que otorgue, en circunstancias similares, a sus prestadores de servicios</w:t>
      </w:r>
      <w:r w:rsidR="00C0142C" w:rsidRPr="003D0724">
        <w:rPr>
          <w:rFonts w:ascii="Arial" w:eastAsia="Times New Roman" w:hAnsi="Arial" w:cs="Arial"/>
          <w:color w:val="000000"/>
          <w:sz w:val="24"/>
          <w:szCs w:val="24"/>
          <w:lang w:eastAsia="es-MX"/>
        </w:rPr>
        <w:t>.</w:t>
      </w:r>
    </w:p>
    <w:p w:rsidR="003D0724" w:rsidRDefault="003D0724" w:rsidP="000C11AD">
      <w:pPr>
        <w:spacing w:before="120" w:after="120" w:line="360" w:lineRule="auto"/>
        <w:mirrorIndents/>
        <w:jc w:val="both"/>
        <w:rPr>
          <w:rFonts w:ascii="Arial" w:eastAsia="Times New Roman" w:hAnsi="Arial" w:cs="Arial"/>
          <w:b/>
          <w:color w:val="000000"/>
          <w:sz w:val="24"/>
          <w:szCs w:val="24"/>
          <w:lang w:eastAsia="es-MX"/>
        </w:rPr>
      </w:pPr>
    </w:p>
    <w:p w:rsidR="00C0142C" w:rsidRPr="003D0724" w:rsidRDefault="00C0142C" w:rsidP="003D0724">
      <w:pPr>
        <w:pStyle w:val="Prrafodelista"/>
        <w:numPr>
          <w:ilvl w:val="0"/>
          <w:numId w:val="20"/>
        </w:numPr>
        <w:spacing w:before="120" w:after="120" w:line="360" w:lineRule="auto"/>
        <w:mirrorIndents/>
        <w:jc w:val="both"/>
        <w:rPr>
          <w:rFonts w:ascii="Arial" w:eastAsia="Times New Roman" w:hAnsi="Arial" w:cs="Arial"/>
          <w:b/>
          <w:sz w:val="24"/>
          <w:szCs w:val="24"/>
          <w:lang w:eastAsia="es-MX"/>
        </w:rPr>
      </w:pPr>
      <w:r w:rsidRPr="003D0724">
        <w:rPr>
          <w:rFonts w:ascii="Arial" w:eastAsia="Times New Roman" w:hAnsi="Arial" w:cs="Arial"/>
          <w:b/>
          <w:color w:val="000000"/>
          <w:sz w:val="24"/>
          <w:szCs w:val="24"/>
          <w:lang w:eastAsia="es-MX"/>
        </w:rPr>
        <w:t>Análisis de compatibilidad de la iniciativa con las obligac</w:t>
      </w:r>
      <w:r w:rsidR="003D0724" w:rsidRPr="003D0724">
        <w:rPr>
          <w:rFonts w:ascii="Arial" w:eastAsia="Times New Roman" w:hAnsi="Arial" w:cs="Arial"/>
          <w:b/>
          <w:color w:val="000000"/>
          <w:sz w:val="24"/>
          <w:szCs w:val="24"/>
          <w:lang w:eastAsia="es-MX"/>
        </w:rPr>
        <w:t>iones internacionales de México:</w:t>
      </w:r>
    </w:p>
    <w:p w:rsidR="003133A9" w:rsidRDefault="003133A9" w:rsidP="003D0724">
      <w:pPr>
        <w:spacing w:before="120" w:after="120" w:line="360" w:lineRule="auto"/>
        <w:mirrorIndents/>
        <w:jc w:val="both"/>
        <w:rPr>
          <w:rFonts w:ascii="Arial" w:eastAsia="Times New Roman" w:hAnsi="Arial" w:cs="Arial"/>
          <w:color w:val="000000"/>
          <w:sz w:val="24"/>
          <w:szCs w:val="24"/>
          <w:lang w:eastAsia="es-MX"/>
        </w:rPr>
      </w:pPr>
    </w:p>
    <w:p w:rsidR="00C0142C" w:rsidRPr="000C11AD" w:rsidRDefault="00C0142C" w:rsidP="003D0724">
      <w:pPr>
        <w:spacing w:before="120" w:after="120" w:line="360" w:lineRule="auto"/>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La Iniciativa señala expresamente</w:t>
      </w:r>
      <w:r w:rsidR="003133A9">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como uno de los objetivos para la aprobación de un tratado</w:t>
      </w:r>
      <w:r w:rsidR="003133A9">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el "Priorizar y proteger los productos y servicios </w:t>
      </w:r>
      <w:r w:rsidR="003D0724">
        <w:rPr>
          <w:rFonts w:ascii="Arial" w:eastAsia="Times New Roman" w:hAnsi="Arial" w:cs="Arial"/>
          <w:color w:val="000000"/>
          <w:sz w:val="24"/>
          <w:szCs w:val="24"/>
          <w:lang w:eastAsia="es-MX"/>
        </w:rPr>
        <w:t>mexicanos sobre los extranjeros</w:t>
      </w:r>
      <w:r w:rsidRPr="000C11AD">
        <w:rPr>
          <w:rFonts w:ascii="Arial" w:eastAsia="Times New Roman" w:hAnsi="Arial" w:cs="Arial"/>
          <w:color w:val="000000"/>
          <w:sz w:val="24"/>
          <w:szCs w:val="24"/>
          <w:lang w:eastAsia="es-MX"/>
        </w:rPr>
        <w:t>.</w:t>
      </w:r>
    </w:p>
    <w:p w:rsidR="00C0142C" w:rsidRPr="000C11AD" w:rsidRDefault="00C0142C" w:rsidP="003D0724">
      <w:pPr>
        <w:spacing w:before="120" w:after="120" w:line="360" w:lineRule="auto"/>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En ese sentido, la propuesta de adición es contraria a los compromisos comerciales internacionales suscritos por México ante la OMC</w:t>
      </w:r>
      <w:r w:rsidR="003133A9">
        <w:rPr>
          <w:rFonts w:ascii="Arial" w:eastAsia="Times New Roman" w:hAnsi="Arial" w:cs="Arial"/>
          <w:color w:val="000000"/>
          <w:sz w:val="24"/>
          <w:szCs w:val="24"/>
          <w:lang w:eastAsia="es-MX"/>
        </w:rPr>
        <w:t>, sus acuerdos generales,</w:t>
      </w:r>
      <w:r w:rsidRPr="000C11AD">
        <w:rPr>
          <w:rFonts w:ascii="Arial" w:eastAsia="Times New Roman" w:hAnsi="Arial" w:cs="Arial"/>
          <w:color w:val="000000"/>
          <w:sz w:val="24"/>
          <w:szCs w:val="24"/>
          <w:lang w:eastAsia="es-MX"/>
        </w:rPr>
        <w:t xml:space="preserve"> </w:t>
      </w:r>
      <w:r w:rsidR="00362571">
        <w:rPr>
          <w:rFonts w:ascii="Arial" w:eastAsia="Times New Roman" w:hAnsi="Arial" w:cs="Arial"/>
          <w:color w:val="000000"/>
          <w:sz w:val="24"/>
          <w:szCs w:val="24"/>
          <w:lang w:eastAsia="es-MX"/>
        </w:rPr>
        <w:t xml:space="preserve">así como al contenido de los distintos </w:t>
      </w:r>
      <w:proofErr w:type="spellStart"/>
      <w:r w:rsidRPr="000C11AD">
        <w:rPr>
          <w:rFonts w:ascii="Arial" w:eastAsia="Times New Roman" w:hAnsi="Arial" w:cs="Arial"/>
          <w:color w:val="000000"/>
          <w:sz w:val="24"/>
          <w:szCs w:val="24"/>
          <w:lang w:eastAsia="es-MX"/>
        </w:rPr>
        <w:t>TL</w:t>
      </w:r>
      <w:r w:rsidR="003133A9">
        <w:rPr>
          <w:rFonts w:ascii="Arial" w:eastAsia="Times New Roman" w:hAnsi="Arial" w:cs="Arial"/>
          <w:color w:val="000000"/>
          <w:sz w:val="24"/>
          <w:szCs w:val="24"/>
          <w:lang w:eastAsia="es-MX"/>
        </w:rPr>
        <w:t>Cs</w:t>
      </w:r>
      <w:proofErr w:type="spellEnd"/>
      <w:r w:rsidR="00362571">
        <w:rPr>
          <w:rFonts w:ascii="Arial" w:eastAsia="Times New Roman" w:hAnsi="Arial" w:cs="Arial"/>
          <w:color w:val="000000"/>
          <w:sz w:val="24"/>
          <w:szCs w:val="24"/>
          <w:lang w:eastAsia="es-MX"/>
        </w:rPr>
        <w:t>,</w:t>
      </w:r>
      <w:r w:rsidR="003133A9">
        <w:rPr>
          <w:rFonts w:ascii="Arial" w:eastAsia="Times New Roman" w:hAnsi="Arial" w:cs="Arial"/>
          <w:color w:val="000000"/>
          <w:sz w:val="24"/>
          <w:szCs w:val="24"/>
          <w:lang w:eastAsia="es-MX"/>
        </w:rPr>
        <w:t xml:space="preserve"> en materia de Trato Nacional,</w:t>
      </w:r>
      <w:r w:rsidRPr="000C11AD">
        <w:rPr>
          <w:rFonts w:ascii="Arial" w:eastAsia="Times New Roman" w:hAnsi="Arial" w:cs="Arial"/>
          <w:color w:val="000000"/>
          <w:sz w:val="24"/>
          <w:szCs w:val="24"/>
          <w:lang w:eastAsia="es-MX"/>
        </w:rPr>
        <w:t xml:space="preserve"> ya que no se puede discriminar entre un producto o servicio nacional y un producto o servicio extranjero, mientras sean similares o se encuentren en circunstancias similares, por lo que no p</w:t>
      </w:r>
      <w:r w:rsidR="00362571">
        <w:rPr>
          <w:rFonts w:ascii="Arial" w:eastAsia="Times New Roman" w:hAnsi="Arial" w:cs="Arial"/>
          <w:color w:val="000000"/>
          <w:sz w:val="24"/>
          <w:szCs w:val="24"/>
          <w:lang w:eastAsia="es-MX"/>
        </w:rPr>
        <w:t>uede</w:t>
      </w:r>
      <w:r w:rsidRPr="000C11AD">
        <w:rPr>
          <w:rFonts w:ascii="Arial" w:eastAsia="Times New Roman" w:hAnsi="Arial" w:cs="Arial"/>
          <w:color w:val="000000"/>
          <w:sz w:val="24"/>
          <w:szCs w:val="24"/>
          <w:lang w:eastAsia="es-MX"/>
        </w:rPr>
        <w:t xml:space="preserve"> priorizarse y protegerse a los productos nacionales sobre los extranjeros.</w:t>
      </w:r>
    </w:p>
    <w:p w:rsidR="00C0142C" w:rsidRPr="008B6E00" w:rsidRDefault="00C0142C" w:rsidP="003D0724">
      <w:pPr>
        <w:spacing w:before="120" w:after="120" w:line="360" w:lineRule="auto"/>
        <w:mirrorIndents/>
        <w:jc w:val="both"/>
        <w:rPr>
          <w:rFonts w:ascii="Arial" w:eastAsia="Times New Roman" w:hAnsi="Arial" w:cs="Arial"/>
          <w:color w:val="000000"/>
          <w:sz w:val="24"/>
          <w:szCs w:val="24"/>
          <w:lang w:eastAsia="es-MX"/>
        </w:rPr>
      </w:pPr>
      <w:r w:rsidRPr="000C11AD">
        <w:rPr>
          <w:rFonts w:ascii="Arial" w:eastAsia="Times New Roman" w:hAnsi="Arial" w:cs="Arial"/>
          <w:color w:val="000000"/>
          <w:sz w:val="24"/>
          <w:szCs w:val="24"/>
          <w:lang w:eastAsia="es-MX"/>
        </w:rPr>
        <w:lastRenderedPageBreak/>
        <w:t>Por otra parte, respecto a la propuesta de adición de la frase "con productos y servicios de buena calidad" al objetivo general para la aprobación de tratados</w:t>
      </w:r>
      <w:r w:rsidR="00362571">
        <w:rPr>
          <w:rFonts w:ascii="Arial" w:eastAsia="Times New Roman" w:hAnsi="Arial" w:cs="Arial"/>
          <w:color w:val="000000"/>
          <w:sz w:val="24"/>
          <w:szCs w:val="24"/>
          <w:lang w:eastAsia="es-MX"/>
        </w:rPr>
        <w:t xml:space="preserve">, y al </w:t>
      </w:r>
      <w:r w:rsidRPr="000C11AD">
        <w:rPr>
          <w:rFonts w:ascii="Arial" w:eastAsia="Times New Roman" w:hAnsi="Arial" w:cs="Arial"/>
          <w:color w:val="000000"/>
          <w:sz w:val="24"/>
          <w:szCs w:val="24"/>
          <w:lang w:eastAsia="es-MX"/>
        </w:rPr>
        <w:t>de "Contribuir a mejorar la calidad de vida y el nivel de bie</w:t>
      </w:r>
      <w:r w:rsidR="008B6E00">
        <w:rPr>
          <w:rFonts w:ascii="Arial" w:eastAsia="Times New Roman" w:hAnsi="Arial" w:cs="Arial"/>
          <w:color w:val="000000"/>
          <w:sz w:val="24"/>
          <w:szCs w:val="24"/>
          <w:lang w:eastAsia="es-MX"/>
        </w:rPr>
        <w:t>nestar de la población mexicana</w:t>
      </w:r>
      <w:r w:rsidRPr="000C11AD">
        <w:rPr>
          <w:rFonts w:ascii="Arial" w:eastAsia="Times New Roman" w:hAnsi="Arial" w:cs="Arial"/>
          <w:color w:val="000000"/>
          <w:sz w:val="24"/>
          <w:szCs w:val="24"/>
          <w:lang w:eastAsia="es-MX"/>
        </w:rPr>
        <w:t>"</w:t>
      </w:r>
      <w:r w:rsidR="008B6E00">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contenido en la fracción I del artículo 3 de la LATIME</w:t>
      </w:r>
      <w:r w:rsidR="008B6E00">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no se considera pertinente</w:t>
      </w:r>
      <w:r w:rsidR="008B6E00">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 xml:space="preserve"> toda vez que la contribución a la mejora de la calidad de vida y el nivel de bienestar que puedan tener los </w:t>
      </w:r>
      <w:proofErr w:type="spellStart"/>
      <w:r w:rsidRPr="000C11AD">
        <w:rPr>
          <w:rFonts w:ascii="Arial" w:eastAsia="Times New Roman" w:hAnsi="Arial" w:cs="Arial"/>
          <w:color w:val="000000"/>
          <w:sz w:val="24"/>
          <w:szCs w:val="24"/>
          <w:lang w:eastAsia="es-MX"/>
        </w:rPr>
        <w:t>TLCs</w:t>
      </w:r>
      <w:proofErr w:type="spellEnd"/>
      <w:r w:rsidRPr="000C11AD">
        <w:rPr>
          <w:rFonts w:ascii="Arial" w:eastAsia="Times New Roman" w:hAnsi="Arial" w:cs="Arial"/>
          <w:color w:val="000000"/>
          <w:sz w:val="24"/>
          <w:szCs w:val="24"/>
          <w:lang w:eastAsia="es-MX"/>
        </w:rPr>
        <w:t xml:space="preserve"> no se limita</w:t>
      </w:r>
      <w:r w:rsidR="008B6E00">
        <w:rPr>
          <w:rFonts w:ascii="Arial" w:eastAsia="Times New Roman" w:hAnsi="Arial" w:cs="Arial"/>
          <w:color w:val="000000"/>
          <w:sz w:val="24"/>
          <w:szCs w:val="24"/>
          <w:lang w:eastAsia="es-MX"/>
        </w:rPr>
        <w:t>n</w:t>
      </w:r>
      <w:r w:rsidRPr="000C11AD">
        <w:rPr>
          <w:rFonts w:ascii="Arial" w:eastAsia="Times New Roman" w:hAnsi="Arial" w:cs="Arial"/>
          <w:color w:val="000000"/>
          <w:sz w:val="24"/>
          <w:szCs w:val="24"/>
          <w:lang w:eastAsia="es-MX"/>
        </w:rPr>
        <w:t xml:space="preserve"> a bienes y servicios de buena calidad, sino que incluye diversos elementos como lo son el empleo, </w:t>
      </w:r>
      <w:r w:rsidR="008B6E00">
        <w:rPr>
          <w:rFonts w:ascii="Arial" w:eastAsia="Times New Roman" w:hAnsi="Arial" w:cs="Arial"/>
          <w:color w:val="000000"/>
          <w:sz w:val="24"/>
          <w:szCs w:val="24"/>
          <w:lang w:eastAsia="es-MX"/>
        </w:rPr>
        <w:t xml:space="preserve">el </w:t>
      </w:r>
      <w:r w:rsidRPr="000C11AD">
        <w:rPr>
          <w:rFonts w:ascii="Arial" w:eastAsia="Times New Roman" w:hAnsi="Arial" w:cs="Arial"/>
          <w:color w:val="000000"/>
          <w:sz w:val="24"/>
          <w:szCs w:val="24"/>
          <w:lang w:eastAsia="es-MX"/>
        </w:rPr>
        <w:t xml:space="preserve">medio ambiente, entre otros </w:t>
      </w:r>
      <w:r w:rsidR="008B6E00">
        <w:rPr>
          <w:rFonts w:ascii="Arial" w:eastAsia="Times New Roman" w:hAnsi="Arial" w:cs="Arial"/>
          <w:color w:val="000000"/>
          <w:sz w:val="24"/>
          <w:szCs w:val="24"/>
          <w:lang w:eastAsia="es-MX"/>
        </w:rPr>
        <w:t>ámbitos</w:t>
      </w:r>
      <w:r w:rsidRPr="000C11AD">
        <w:rPr>
          <w:rFonts w:ascii="Arial" w:eastAsia="Times New Roman" w:hAnsi="Arial" w:cs="Arial"/>
          <w:color w:val="000000"/>
          <w:sz w:val="24"/>
          <w:szCs w:val="24"/>
          <w:lang w:eastAsia="es-MX"/>
        </w:rPr>
        <w:t xml:space="preserve"> en los que repercute la negociación y posterior aprobación de los </w:t>
      </w:r>
      <w:proofErr w:type="spellStart"/>
      <w:r w:rsidRPr="000C11AD">
        <w:rPr>
          <w:rFonts w:ascii="Arial" w:eastAsia="Times New Roman" w:hAnsi="Arial" w:cs="Arial"/>
          <w:color w:val="000000"/>
          <w:sz w:val="24"/>
          <w:szCs w:val="24"/>
          <w:lang w:eastAsia="es-MX"/>
        </w:rPr>
        <w:t>TLCs</w:t>
      </w:r>
      <w:proofErr w:type="spellEnd"/>
      <w:r w:rsidRPr="000C11AD">
        <w:rPr>
          <w:rFonts w:ascii="Arial" w:eastAsia="Times New Roman" w:hAnsi="Arial" w:cs="Arial"/>
          <w:color w:val="000000"/>
          <w:sz w:val="24"/>
          <w:szCs w:val="24"/>
          <w:lang w:eastAsia="es-MX"/>
        </w:rPr>
        <w:t xml:space="preserve">. </w:t>
      </w:r>
    </w:p>
    <w:p w:rsidR="00C0142C" w:rsidRPr="000C11AD" w:rsidRDefault="00C0142C" w:rsidP="000C11AD">
      <w:pPr>
        <w:spacing w:before="120" w:after="120" w:line="360" w:lineRule="auto"/>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 </w:t>
      </w:r>
    </w:p>
    <w:p w:rsidR="00C0142C" w:rsidRPr="00AD1D62" w:rsidRDefault="00C75356" w:rsidP="000C11AD">
      <w:pPr>
        <w:spacing w:before="120" w:after="120" w:line="360" w:lineRule="auto"/>
        <w:mirrorIndents/>
        <w:jc w:val="both"/>
        <w:rPr>
          <w:rFonts w:ascii="Arial" w:eastAsia="Times New Roman" w:hAnsi="Arial" w:cs="Arial"/>
          <w:color w:val="000000"/>
          <w:sz w:val="24"/>
          <w:szCs w:val="24"/>
          <w:lang w:eastAsia="es-MX"/>
        </w:rPr>
      </w:pPr>
      <w:r w:rsidRPr="000C11AD">
        <w:rPr>
          <w:rFonts w:ascii="Arial" w:eastAsia="Times New Roman" w:hAnsi="Arial" w:cs="Arial"/>
          <w:b/>
          <w:color w:val="000000"/>
          <w:sz w:val="24"/>
          <w:szCs w:val="24"/>
          <w:lang w:eastAsia="es-MX"/>
        </w:rPr>
        <w:t>TERCERA.</w:t>
      </w:r>
      <w:r w:rsidRPr="000C11AD">
        <w:rPr>
          <w:rFonts w:ascii="Arial" w:eastAsia="Times New Roman" w:hAnsi="Arial" w:cs="Arial"/>
          <w:color w:val="000000"/>
          <w:sz w:val="24"/>
          <w:szCs w:val="24"/>
          <w:lang w:eastAsia="es-MX"/>
        </w:rPr>
        <w:t xml:space="preserve"> </w:t>
      </w:r>
      <w:r w:rsidR="004D5843" w:rsidRPr="000C11AD">
        <w:rPr>
          <w:rFonts w:ascii="Arial" w:eastAsia="Times New Roman" w:hAnsi="Arial" w:cs="Arial"/>
          <w:color w:val="000000"/>
          <w:sz w:val="24"/>
          <w:szCs w:val="24"/>
          <w:lang w:eastAsia="es-MX"/>
        </w:rPr>
        <w:t>Que,</w:t>
      </w:r>
      <w:r w:rsidR="00C0142C" w:rsidRPr="000C11AD">
        <w:rPr>
          <w:rFonts w:ascii="Arial" w:eastAsia="Times New Roman" w:hAnsi="Arial" w:cs="Arial"/>
          <w:color w:val="000000"/>
          <w:sz w:val="24"/>
          <w:szCs w:val="24"/>
          <w:lang w:eastAsia="es-MX"/>
        </w:rPr>
        <w:t xml:space="preserve"> e</w:t>
      </w:r>
      <w:r w:rsidR="00AD1D62">
        <w:rPr>
          <w:rFonts w:ascii="Arial" w:eastAsia="Times New Roman" w:hAnsi="Arial" w:cs="Arial"/>
          <w:color w:val="000000"/>
          <w:sz w:val="24"/>
          <w:szCs w:val="24"/>
          <w:lang w:eastAsia="es-MX"/>
        </w:rPr>
        <w:t xml:space="preserve">n su exposición de motivos, la diputada </w:t>
      </w:r>
      <w:proofErr w:type="spellStart"/>
      <w:r w:rsidR="00AD1D62">
        <w:rPr>
          <w:rFonts w:ascii="Arial" w:eastAsia="Times New Roman" w:hAnsi="Arial" w:cs="Arial"/>
          <w:color w:val="000000"/>
          <w:sz w:val="24"/>
          <w:szCs w:val="24"/>
          <w:lang w:eastAsia="es-MX"/>
        </w:rPr>
        <w:t>p</w:t>
      </w:r>
      <w:r w:rsidR="00C0142C" w:rsidRPr="000C11AD">
        <w:rPr>
          <w:rFonts w:ascii="Arial" w:eastAsia="Times New Roman" w:hAnsi="Arial" w:cs="Arial"/>
          <w:color w:val="000000"/>
          <w:sz w:val="24"/>
          <w:szCs w:val="24"/>
          <w:lang w:eastAsia="es-MX"/>
        </w:rPr>
        <w:t>romovente</w:t>
      </w:r>
      <w:proofErr w:type="spellEnd"/>
      <w:r w:rsidR="00C0142C" w:rsidRPr="000C11AD">
        <w:rPr>
          <w:rFonts w:ascii="Arial" w:eastAsia="Times New Roman" w:hAnsi="Arial" w:cs="Arial"/>
          <w:color w:val="000000"/>
          <w:sz w:val="24"/>
          <w:szCs w:val="24"/>
          <w:lang w:eastAsia="es-MX"/>
        </w:rPr>
        <w:t xml:space="preserve">, puntualiza: </w:t>
      </w:r>
      <w:r w:rsidR="00C0142C" w:rsidRPr="00AD1D62">
        <w:rPr>
          <w:rFonts w:ascii="Arial" w:eastAsia="Times New Roman" w:hAnsi="Arial" w:cs="Arial"/>
          <w:i/>
          <w:color w:val="000000"/>
          <w:sz w:val="24"/>
          <w:szCs w:val="24"/>
          <w:lang w:eastAsia="es-MX"/>
        </w:rPr>
        <w:t>la finalidad de esta reforma busca garantizar que la ley cuide y proteja los productos mexicanos cuando se firme un tratado en materia económica, en el que principalmente tenga que ver con la importación y exportación de productos, lo que muchas veces afecta los precios para nuestros productores y se ven en la necesidad de abaratarlos</w:t>
      </w:r>
      <w:r w:rsidR="00C0142C" w:rsidRPr="000C11AD">
        <w:rPr>
          <w:rFonts w:ascii="Arial" w:eastAsia="Times New Roman" w:hAnsi="Arial" w:cs="Arial"/>
          <w:color w:val="000000"/>
          <w:sz w:val="24"/>
          <w:szCs w:val="24"/>
          <w:lang w:eastAsia="es-MX"/>
        </w:rPr>
        <w:t>.</w:t>
      </w:r>
    </w:p>
    <w:p w:rsidR="00C0142C" w:rsidRPr="000C11AD" w:rsidRDefault="00AD1D62" w:rsidP="000C11AD">
      <w:pPr>
        <w:spacing w:before="120" w:after="120" w:line="360" w:lineRule="auto"/>
        <w:mirrorIndents/>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Las apreciaciones de la </w:t>
      </w:r>
      <w:proofErr w:type="spellStart"/>
      <w:r>
        <w:rPr>
          <w:rFonts w:ascii="Arial" w:eastAsia="Times New Roman" w:hAnsi="Arial" w:cs="Arial"/>
          <w:color w:val="000000"/>
          <w:sz w:val="24"/>
          <w:szCs w:val="24"/>
          <w:lang w:eastAsia="es-MX"/>
        </w:rPr>
        <w:t>p</w:t>
      </w:r>
      <w:r w:rsidR="00C0142C" w:rsidRPr="000C11AD">
        <w:rPr>
          <w:rFonts w:ascii="Arial" w:eastAsia="Times New Roman" w:hAnsi="Arial" w:cs="Arial"/>
          <w:color w:val="000000"/>
          <w:sz w:val="24"/>
          <w:szCs w:val="24"/>
          <w:lang w:eastAsia="es-MX"/>
        </w:rPr>
        <w:t>romovente</w:t>
      </w:r>
      <w:proofErr w:type="spellEnd"/>
      <w:r w:rsidR="00C0142C" w:rsidRPr="000C11AD">
        <w:rPr>
          <w:rFonts w:ascii="Arial" w:eastAsia="Times New Roman" w:hAnsi="Arial" w:cs="Arial"/>
          <w:color w:val="000000"/>
          <w:sz w:val="24"/>
          <w:szCs w:val="24"/>
          <w:lang w:eastAsia="es-MX"/>
        </w:rPr>
        <w:t>, relativas al precio de los productos que se im</w:t>
      </w:r>
      <w:r>
        <w:rPr>
          <w:rFonts w:ascii="Arial" w:eastAsia="Times New Roman" w:hAnsi="Arial" w:cs="Arial"/>
          <w:color w:val="000000"/>
          <w:sz w:val="24"/>
          <w:szCs w:val="24"/>
          <w:lang w:eastAsia="es-MX"/>
        </w:rPr>
        <w:t xml:space="preserve">portan a nuestro país, se puede relacionar con </w:t>
      </w:r>
      <w:r w:rsidR="00C0142C" w:rsidRPr="000C11AD">
        <w:rPr>
          <w:rFonts w:ascii="Arial" w:eastAsia="Times New Roman" w:hAnsi="Arial" w:cs="Arial"/>
          <w:color w:val="000000"/>
          <w:sz w:val="24"/>
          <w:szCs w:val="24"/>
          <w:lang w:eastAsia="es-MX"/>
        </w:rPr>
        <w:t>las prácticas desleales</w:t>
      </w:r>
      <w:r>
        <w:rPr>
          <w:rFonts w:ascii="Arial" w:eastAsia="Times New Roman" w:hAnsi="Arial" w:cs="Arial"/>
          <w:color w:val="000000"/>
          <w:sz w:val="24"/>
          <w:szCs w:val="24"/>
          <w:lang w:eastAsia="es-MX"/>
        </w:rPr>
        <w:t xml:space="preserve"> del comercio</w:t>
      </w:r>
      <w:r w:rsidR="00C0142C" w:rsidRPr="000C11AD">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por lo que vale la pena precisar que,</w:t>
      </w:r>
      <w:r w:rsidR="00C0142C" w:rsidRPr="000C11AD">
        <w:rPr>
          <w:rFonts w:ascii="Arial" w:eastAsia="Times New Roman" w:hAnsi="Arial" w:cs="Arial"/>
          <w:color w:val="000000"/>
          <w:sz w:val="24"/>
          <w:szCs w:val="24"/>
          <w:lang w:eastAsia="es-MX"/>
        </w:rPr>
        <w:t xml:space="preserve"> al respecto</w:t>
      </w:r>
      <w:r>
        <w:rPr>
          <w:rFonts w:ascii="Arial" w:eastAsia="Times New Roman" w:hAnsi="Arial" w:cs="Arial"/>
          <w:color w:val="000000"/>
          <w:sz w:val="24"/>
          <w:szCs w:val="24"/>
          <w:lang w:eastAsia="es-MX"/>
        </w:rPr>
        <w:t>, el a</w:t>
      </w:r>
      <w:r w:rsidR="00C0142C" w:rsidRPr="000C11AD">
        <w:rPr>
          <w:rFonts w:ascii="Arial" w:eastAsia="Times New Roman" w:hAnsi="Arial" w:cs="Arial"/>
          <w:color w:val="000000"/>
          <w:sz w:val="24"/>
          <w:szCs w:val="24"/>
          <w:lang w:eastAsia="es-MX"/>
        </w:rPr>
        <w:t>rtículo 4 de la Ley Sobre la Aprobación de Tratados Internacionales en Materia Económica, dispone:</w:t>
      </w:r>
    </w:p>
    <w:p w:rsidR="00C0142C" w:rsidRPr="000C11AD" w:rsidRDefault="00AD1D62" w:rsidP="00AE2698">
      <w:pPr>
        <w:spacing w:before="120" w:after="120" w:line="360" w:lineRule="auto"/>
        <w:ind w:left="567" w:right="567"/>
        <w:mirrorIndents/>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00C0142C" w:rsidRPr="000C11AD">
        <w:rPr>
          <w:rFonts w:ascii="Arial" w:eastAsia="Times New Roman" w:hAnsi="Arial" w:cs="Arial"/>
          <w:color w:val="000000"/>
          <w:sz w:val="24"/>
          <w:szCs w:val="24"/>
          <w:lang w:eastAsia="es-MX"/>
        </w:rPr>
        <w:t>Para la aprobación de un tratado se observará congruencia con los siguientes objetivos particulares según proceda:</w:t>
      </w:r>
    </w:p>
    <w:p w:rsidR="00C0142C" w:rsidRPr="003D0724" w:rsidRDefault="003D0724" w:rsidP="003D0724">
      <w:pPr>
        <w:ind w:left="567" w:right="567"/>
        <w:rPr>
          <w:rFonts w:ascii="Arial" w:eastAsia="Times New Roman" w:hAnsi="Arial" w:cs="Arial"/>
          <w:color w:val="000000"/>
          <w:sz w:val="24"/>
          <w:szCs w:val="24"/>
          <w:lang w:eastAsia="es-MX"/>
        </w:rPr>
      </w:pPr>
      <w:proofErr w:type="gramStart"/>
      <w:r w:rsidRPr="003D0724">
        <w:rPr>
          <w:rFonts w:ascii="Arial" w:eastAsia="Times New Roman" w:hAnsi="Arial" w:cs="Arial"/>
          <w:color w:val="000000"/>
          <w:sz w:val="24"/>
          <w:szCs w:val="24"/>
          <w:lang w:eastAsia="es-MX"/>
        </w:rPr>
        <w:t>I.</w:t>
      </w:r>
      <w:proofErr w:type="gramEnd"/>
      <w:r w:rsidRPr="003D0724">
        <w:rPr>
          <w:rFonts w:ascii="Arial" w:eastAsia="Times New Roman" w:hAnsi="Arial" w:cs="Arial"/>
          <w:color w:val="000000"/>
          <w:sz w:val="24"/>
          <w:szCs w:val="24"/>
          <w:lang w:eastAsia="es-MX"/>
        </w:rPr>
        <w:t xml:space="preserve"> </w:t>
      </w:r>
      <w:r w:rsidR="00C0142C" w:rsidRPr="003D0724">
        <w:rPr>
          <w:rFonts w:ascii="Arial" w:eastAsia="Times New Roman" w:hAnsi="Arial" w:cs="Arial"/>
          <w:color w:val="000000"/>
          <w:sz w:val="24"/>
          <w:szCs w:val="24"/>
          <w:lang w:eastAsia="es-MX"/>
        </w:rPr>
        <w:t>…</w:t>
      </w:r>
    </w:p>
    <w:p w:rsidR="00C0142C" w:rsidRPr="000C11AD" w:rsidRDefault="00C0142C" w:rsidP="003D0724">
      <w:pPr>
        <w:spacing w:before="120" w:after="120" w:line="360" w:lineRule="auto"/>
        <w:ind w:left="567" w:right="567"/>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 xml:space="preserve">II. </w:t>
      </w:r>
      <w:r w:rsidRPr="00AD1D62">
        <w:rPr>
          <w:rFonts w:ascii="Arial" w:eastAsia="Times New Roman" w:hAnsi="Arial" w:cs="Arial"/>
          <w:b/>
          <w:color w:val="000000"/>
          <w:sz w:val="24"/>
          <w:szCs w:val="24"/>
          <w:lang w:eastAsia="es-MX"/>
        </w:rPr>
        <w:t>En materia de prácticas desleales de comercio exterior</w:t>
      </w:r>
      <w:r w:rsidRPr="000C11AD">
        <w:rPr>
          <w:rFonts w:ascii="Arial" w:eastAsia="Times New Roman" w:hAnsi="Arial" w:cs="Arial"/>
          <w:color w:val="000000"/>
          <w:sz w:val="24"/>
          <w:szCs w:val="24"/>
          <w:lang w:eastAsia="es-MX"/>
        </w:rPr>
        <w:t>:</w:t>
      </w:r>
    </w:p>
    <w:p w:rsidR="00C0142C" w:rsidRPr="000C11AD" w:rsidRDefault="00C0142C" w:rsidP="003D0724">
      <w:pPr>
        <w:spacing w:before="120" w:after="120" w:line="360" w:lineRule="auto"/>
        <w:ind w:left="567" w:right="567"/>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lastRenderedPageBreak/>
        <w:t>b) Prever y promover mecanismos para contrarrestar los efectos de las prácticas desleales de comercio de los países con los que se contrate;</w:t>
      </w:r>
    </w:p>
    <w:p w:rsidR="00C0142C" w:rsidRPr="000C11AD" w:rsidRDefault="00C0142C" w:rsidP="003D0724">
      <w:pPr>
        <w:spacing w:before="120" w:after="120" w:line="360" w:lineRule="auto"/>
        <w:ind w:left="567" w:right="567"/>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III. a V</w:t>
      </w:r>
      <w:proofErr w:type="gramStart"/>
      <w:r w:rsidRPr="000C11AD">
        <w:rPr>
          <w:rFonts w:ascii="Arial" w:eastAsia="Times New Roman" w:hAnsi="Arial" w:cs="Arial"/>
          <w:color w:val="000000"/>
          <w:sz w:val="24"/>
          <w:szCs w:val="24"/>
          <w:lang w:eastAsia="es-MX"/>
        </w:rPr>
        <w:t>. …</w:t>
      </w:r>
      <w:proofErr w:type="gramEnd"/>
    </w:p>
    <w:p w:rsidR="00C0142C" w:rsidRPr="000C11AD" w:rsidRDefault="00C0142C" w:rsidP="003D0724">
      <w:pPr>
        <w:spacing w:before="120" w:after="120" w:line="360" w:lineRule="auto"/>
        <w:ind w:left="567" w:right="567"/>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 xml:space="preserve">VI. Prever que las normas de los tratados consideren las asimetrías, diferencias y </w:t>
      </w:r>
      <w:r w:rsidR="00554D26" w:rsidRPr="000C11AD">
        <w:rPr>
          <w:rFonts w:ascii="Arial" w:eastAsia="Times New Roman" w:hAnsi="Arial" w:cs="Arial"/>
          <w:color w:val="000000"/>
          <w:sz w:val="24"/>
          <w:szCs w:val="24"/>
          <w:lang w:eastAsia="es-MX"/>
        </w:rPr>
        <w:t>desequilibrios,</w:t>
      </w:r>
      <w:r w:rsidRPr="000C11AD">
        <w:rPr>
          <w:rFonts w:ascii="Arial" w:eastAsia="Times New Roman" w:hAnsi="Arial" w:cs="Arial"/>
          <w:color w:val="000000"/>
          <w:sz w:val="24"/>
          <w:szCs w:val="24"/>
          <w:lang w:eastAsia="es-MX"/>
        </w:rPr>
        <w:t xml:space="preserve"> así como las medidas correspondientes para compensarlas</w:t>
      </w:r>
      <w:r w:rsidR="00AD1D62">
        <w:rPr>
          <w:rFonts w:ascii="Arial" w:eastAsia="Times New Roman" w:hAnsi="Arial" w:cs="Arial"/>
          <w:color w:val="000000"/>
          <w:sz w:val="24"/>
          <w:szCs w:val="24"/>
          <w:lang w:eastAsia="es-MX"/>
        </w:rPr>
        <w:t>”</w:t>
      </w:r>
      <w:r w:rsidRPr="000C11AD">
        <w:rPr>
          <w:rFonts w:ascii="Arial" w:eastAsia="Times New Roman" w:hAnsi="Arial" w:cs="Arial"/>
          <w:color w:val="000000"/>
          <w:sz w:val="24"/>
          <w:szCs w:val="24"/>
          <w:lang w:eastAsia="es-MX"/>
        </w:rPr>
        <w:t>.</w:t>
      </w:r>
    </w:p>
    <w:p w:rsidR="00AD1D62" w:rsidRDefault="00AD1D62" w:rsidP="000C11AD">
      <w:pPr>
        <w:spacing w:before="120" w:after="120" w:line="360" w:lineRule="auto"/>
        <w:mirrorIndents/>
        <w:jc w:val="both"/>
        <w:rPr>
          <w:rFonts w:ascii="Arial" w:eastAsia="Times New Roman" w:hAnsi="Arial" w:cs="Arial"/>
          <w:color w:val="000000"/>
          <w:sz w:val="24"/>
          <w:szCs w:val="24"/>
          <w:lang w:eastAsia="es-MX"/>
        </w:rPr>
      </w:pPr>
    </w:p>
    <w:p w:rsidR="00C0142C" w:rsidRPr="000C11AD" w:rsidRDefault="00AD1D62" w:rsidP="000C11AD">
      <w:pPr>
        <w:spacing w:before="120" w:after="120" w:line="360" w:lineRule="auto"/>
        <w:mirrorIndents/>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P</w:t>
      </w:r>
      <w:r w:rsidR="00C0142C" w:rsidRPr="000C11AD">
        <w:rPr>
          <w:rFonts w:ascii="Arial" w:eastAsia="Times New Roman" w:hAnsi="Arial" w:cs="Arial"/>
          <w:color w:val="000000"/>
          <w:sz w:val="24"/>
          <w:szCs w:val="24"/>
          <w:lang w:eastAsia="es-MX"/>
        </w:rPr>
        <w:t>or su parte</w:t>
      </w:r>
      <w:r>
        <w:rPr>
          <w:rFonts w:ascii="Arial" w:eastAsia="Times New Roman" w:hAnsi="Arial" w:cs="Arial"/>
          <w:color w:val="000000"/>
          <w:sz w:val="24"/>
          <w:szCs w:val="24"/>
          <w:lang w:eastAsia="es-MX"/>
        </w:rPr>
        <w:t>,</w:t>
      </w:r>
      <w:r w:rsidR="00C0142C" w:rsidRPr="000C11AD">
        <w:rPr>
          <w:rFonts w:ascii="Arial" w:eastAsia="Times New Roman" w:hAnsi="Arial" w:cs="Arial"/>
          <w:color w:val="000000"/>
          <w:sz w:val="24"/>
          <w:szCs w:val="24"/>
          <w:lang w:eastAsia="es-MX"/>
        </w:rPr>
        <w:t xml:space="preserve"> la Ley de Comercio Exterior, en su Artículo 28 puntualiza:</w:t>
      </w:r>
    </w:p>
    <w:p w:rsidR="00C0142C" w:rsidRDefault="00AD1D62" w:rsidP="003D0724">
      <w:pPr>
        <w:spacing w:line="360" w:lineRule="auto"/>
        <w:ind w:left="567" w:right="567"/>
        <w:jc w:val="both"/>
        <w:rPr>
          <w:rFonts w:ascii="Arial" w:hAnsi="Arial" w:cs="Arial"/>
          <w:sz w:val="24"/>
          <w:lang w:eastAsia="es-MX"/>
        </w:rPr>
      </w:pPr>
      <w:r>
        <w:rPr>
          <w:rFonts w:ascii="Arial" w:hAnsi="Arial" w:cs="Arial"/>
          <w:sz w:val="24"/>
          <w:lang w:eastAsia="es-MX"/>
        </w:rPr>
        <w:t>“</w:t>
      </w:r>
      <w:r w:rsidR="00C0142C" w:rsidRPr="003D0724">
        <w:rPr>
          <w:rFonts w:ascii="Arial" w:hAnsi="Arial" w:cs="Arial"/>
          <w:sz w:val="24"/>
          <w:lang w:eastAsia="es-MX"/>
        </w:rPr>
        <w:t>Se consideran prácticas desleales de comercio internacional la importación de mercancías en condiciones de discriminación de precios o de subvenciones en el país exportador, ya sea el de origen o el de procedencia, que causen daño a una rama de producción nacional de mercancías idénticas o similares en los términos del artículo 39 de esta Ley. Las personas físicas o morales que importen mercancías en condiciones de prácticas desleales de comercio internacional estarán obligadas al pago de una cuota compensatoria conforme a lo dispuesto en esta Ley</w:t>
      </w:r>
      <w:r>
        <w:rPr>
          <w:rFonts w:ascii="Arial" w:hAnsi="Arial" w:cs="Arial"/>
          <w:sz w:val="24"/>
          <w:lang w:eastAsia="es-MX"/>
        </w:rPr>
        <w:t>”</w:t>
      </w:r>
      <w:r w:rsidR="00C0142C" w:rsidRPr="003D0724">
        <w:rPr>
          <w:rFonts w:ascii="Arial" w:hAnsi="Arial" w:cs="Arial"/>
          <w:sz w:val="24"/>
          <w:lang w:eastAsia="es-MX"/>
        </w:rPr>
        <w:t>.</w:t>
      </w:r>
    </w:p>
    <w:p w:rsidR="0029395B" w:rsidRPr="003D0724" w:rsidRDefault="0029395B" w:rsidP="003D0724">
      <w:pPr>
        <w:spacing w:line="360" w:lineRule="auto"/>
        <w:ind w:left="567" w:right="567"/>
        <w:jc w:val="both"/>
        <w:rPr>
          <w:rFonts w:ascii="Arial" w:hAnsi="Arial" w:cs="Arial"/>
          <w:sz w:val="24"/>
          <w:lang w:eastAsia="es-MX"/>
        </w:rPr>
      </w:pPr>
    </w:p>
    <w:p w:rsidR="0029395B" w:rsidRDefault="00AD1D62" w:rsidP="0029395B">
      <w:pPr>
        <w:spacing w:before="120" w:after="120" w:line="360" w:lineRule="auto"/>
        <w:mirrorIndents/>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De igual manera, el mimo cuerpo normativo, e</w:t>
      </w:r>
      <w:r w:rsidR="0029395B">
        <w:rPr>
          <w:rFonts w:ascii="Arial" w:eastAsia="Times New Roman" w:hAnsi="Arial" w:cs="Arial"/>
          <w:color w:val="000000"/>
          <w:sz w:val="24"/>
          <w:szCs w:val="24"/>
          <w:lang w:eastAsia="es-MX"/>
        </w:rPr>
        <w:t>n su Artículo 37</w:t>
      </w:r>
      <w:r w:rsidR="00C0142C" w:rsidRPr="000C11AD">
        <w:rPr>
          <w:rFonts w:ascii="Arial" w:eastAsia="Times New Roman" w:hAnsi="Arial" w:cs="Arial"/>
          <w:color w:val="000000"/>
          <w:sz w:val="24"/>
          <w:szCs w:val="24"/>
          <w:lang w:eastAsia="es-MX"/>
        </w:rPr>
        <w:t>, señala:</w:t>
      </w:r>
    </w:p>
    <w:p w:rsidR="0029395B" w:rsidRPr="0029395B" w:rsidRDefault="0029395B" w:rsidP="0029395B">
      <w:pPr>
        <w:spacing w:before="120" w:after="120" w:line="360" w:lineRule="auto"/>
        <w:mirrorIndents/>
        <w:jc w:val="both"/>
        <w:rPr>
          <w:rFonts w:ascii="Arial" w:eastAsia="Times New Roman" w:hAnsi="Arial" w:cs="Arial"/>
          <w:sz w:val="24"/>
          <w:szCs w:val="24"/>
          <w:lang w:eastAsia="es-MX"/>
        </w:rPr>
      </w:pPr>
    </w:p>
    <w:p w:rsidR="00C0142C" w:rsidRPr="000C11AD" w:rsidRDefault="0029395B" w:rsidP="003D0724">
      <w:pPr>
        <w:spacing w:before="120" w:after="120" w:line="360" w:lineRule="auto"/>
        <w:ind w:left="567" w:right="567"/>
        <w:mirrorIndents/>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00C0142C" w:rsidRPr="000C11AD">
        <w:rPr>
          <w:rFonts w:ascii="Arial" w:eastAsia="Times New Roman" w:hAnsi="Arial" w:cs="Arial"/>
          <w:color w:val="000000"/>
          <w:sz w:val="24"/>
          <w:szCs w:val="24"/>
          <w:lang w:eastAsia="es-MX"/>
        </w:rPr>
        <w:t>Para los efectos de esta Ley, se entiende por subvención:</w:t>
      </w:r>
    </w:p>
    <w:p w:rsidR="00C0142C" w:rsidRPr="000C11AD" w:rsidRDefault="00C0142C" w:rsidP="003D0724">
      <w:pPr>
        <w:spacing w:before="120" w:after="120" w:line="360" w:lineRule="auto"/>
        <w:ind w:left="567" w:right="567"/>
        <w:mirrorIndents/>
        <w:jc w:val="both"/>
        <w:rPr>
          <w:rFonts w:ascii="Arial" w:eastAsia="Times New Roman" w:hAnsi="Arial" w:cs="Arial"/>
          <w:sz w:val="24"/>
          <w:szCs w:val="24"/>
          <w:lang w:eastAsia="es-MX"/>
        </w:rPr>
      </w:pPr>
      <w:r w:rsidRPr="000C11AD">
        <w:rPr>
          <w:rFonts w:ascii="Arial" w:eastAsia="Times New Roman" w:hAnsi="Arial" w:cs="Arial"/>
          <w:color w:val="000000"/>
          <w:sz w:val="24"/>
          <w:szCs w:val="24"/>
          <w:lang w:eastAsia="es-MX"/>
        </w:rPr>
        <w:t xml:space="preserve">I. La contribución financiera que otorgue un gobierno extranjero, sus organismos públicos o mixtos, sus entidades, o cualquier organismo regional, </w:t>
      </w:r>
      <w:r w:rsidRPr="000C11AD">
        <w:rPr>
          <w:rFonts w:ascii="Arial" w:eastAsia="Times New Roman" w:hAnsi="Arial" w:cs="Arial"/>
          <w:color w:val="000000"/>
          <w:sz w:val="24"/>
          <w:szCs w:val="24"/>
          <w:lang w:eastAsia="es-MX"/>
        </w:rPr>
        <w:lastRenderedPageBreak/>
        <w:t>público o mixto constituido por varios países, directa o indirectamente, a una empresa o rama de producción o a un grupo de empresas o ramas de producción y que con ello se otorgue un beneficio;</w:t>
      </w:r>
    </w:p>
    <w:p w:rsidR="004847CE" w:rsidRDefault="00C0142C" w:rsidP="004847CE">
      <w:pPr>
        <w:spacing w:before="120" w:after="120" w:line="360" w:lineRule="auto"/>
        <w:ind w:left="567" w:right="567"/>
        <w:mirrorIndents/>
        <w:jc w:val="both"/>
        <w:rPr>
          <w:rFonts w:ascii="Arial" w:eastAsia="Times New Roman" w:hAnsi="Arial" w:cs="Arial"/>
          <w:color w:val="000000"/>
          <w:sz w:val="24"/>
          <w:szCs w:val="24"/>
          <w:lang w:eastAsia="es-MX"/>
        </w:rPr>
      </w:pPr>
      <w:r w:rsidRPr="000C11AD">
        <w:rPr>
          <w:rFonts w:ascii="Arial" w:eastAsia="Times New Roman" w:hAnsi="Arial" w:cs="Arial"/>
          <w:color w:val="000000"/>
          <w:sz w:val="24"/>
          <w:szCs w:val="24"/>
          <w:lang w:eastAsia="es-MX"/>
        </w:rPr>
        <w:t>II. Alguna forma de sostenimiento de los ingresos o de los precios y que con ello se otorgue un beneficio.</w:t>
      </w:r>
      <w:r w:rsidR="0029395B">
        <w:rPr>
          <w:rFonts w:ascii="Arial" w:eastAsia="Times New Roman" w:hAnsi="Arial" w:cs="Arial"/>
          <w:color w:val="000000"/>
          <w:sz w:val="24"/>
          <w:szCs w:val="24"/>
          <w:lang w:eastAsia="es-MX"/>
        </w:rPr>
        <w:t>”</w:t>
      </w:r>
    </w:p>
    <w:p w:rsidR="00802875" w:rsidRDefault="00802875" w:rsidP="004847CE">
      <w:pPr>
        <w:spacing w:before="120" w:after="120" w:line="360" w:lineRule="auto"/>
        <w:ind w:left="567" w:right="567"/>
        <w:mirrorIndents/>
        <w:jc w:val="both"/>
        <w:rPr>
          <w:rFonts w:ascii="Arial" w:eastAsia="Times New Roman" w:hAnsi="Arial" w:cs="Arial"/>
          <w:color w:val="000000"/>
          <w:sz w:val="24"/>
          <w:szCs w:val="24"/>
          <w:lang w:eastAsia="es-MX"/>
        </w:rPr>
      </w:pPr>
    </w:p>
    <w:p w:rsidR="0029395B" w:rsidRDefault="0029395B" w:rsidP="00802875">
      <w:pPr>
        <w:spacing w:before="120" w:after="120" w:line="360" w:lineRule="auto"/>
        <w:mirrorIndents/>
        <w:jc w:val="both"/>
        <w:rPr>
          <w:rFonts w:ascii="Arial" w:eastAsia="Times New Roman" w:hAnsi="Arial" w:cs="Arial"/>
          <w:color w:val="000000"/>
          <w:sz w:val="24"/>
          <w:szCs w:val="24"/>
          <w:lang w:eastAsia="es-MX"/>
        </w:rPr>
      </w:pPr>
      <w:r w:rsidRPr="0029395B">
        <w:rPr>
          <w:rFonts w:ascii="Arial" w:eastAsia="Times New Roman" w:hAnsi="Arial" w:cs="Arial"/>
          <w:color w:val="000000"/>
          <w:sz w:val="24"/>
          <w:szCs w:val="24"/>
          <w:lang w:eastAsia="es-MX"/>
        </w:rPr>
        <w:t>Por</w:t>
      </w:r>
      <w:r>
        <w:rPr>
          <w:rFonts w:ascii="Arial" w:eastAsia="Times New Roman" w:hAnsi="Arial" w:cs="Arial"/>
          <w:color w:val="000000"/>
          <w:sz w:val="24"/>
          <w:szCs w:val="24"/>
          <w:lang w:eastAsia="es-MX"/>
        </w:rPr>
        <w:t xml:space="preserve"> lo anterior, queda claro que la motivación de la iniciativa frente a prácticas desleales de comercio exterior, está prevista, tanto en la Ley que se pretende modificar, como en la Ley de Comercio Exterior, en los términos arriba precisados. </w:t>
      </w:r>
    </w:p>
    <w:p w:rsidR="0029395B" w:rsidRPr="0029395B" w:rsidRDefault="0029395B" w:rsidP="00802875">
      <w:pPr>
        <w:spacing w:before="120" w:after="120" w:line="360" w:lineRule="auto"/>
        <w:mirrorIndents/>
        <w:jc w:val="both"/>
        <w:rPr>
          <w:rFonts w:ascii="Arial" w:eastAsia="Times New Roman" w:hAnsi="Arial" w:cs="Arial"/>
          <w:color w:val="000000"/>
          <w:sz w:val="24"/>
          <w:szCs w:val="24"/>
          <w:lang w:eastAsia="es-MX"/>
        </w:rPr>
      </w:pPr>
    </w:p>
    <w:p w:rsidR="00802875" w:rsidRPr="0029395B" w:rsidRDefault="008E1FEF" w:rsidP="00802875">
      <w:pPr>
        <w:spacing w:before="120" w:after="120" w:line="360" w:lineRule="auto"/>
        <w:mirrorIndents/>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CUAR</w:t>
      </w:r>
      <w:r w:rsidR="004847CE" w:rsidRPr="004847CE">
        <w:rPr>
          <w:rFonts w:ascii="Arial" w:eastAsia="Times New Roman" w:hAnsi="Arial" w:cs="Arial"/>
          <w:b/>
          <w:color w:val="000000"/>
          <w:sz w:val="24"/>
          <w:szCs w:val="24"/>
          <w:lang w:eastAsia="es-MX"/>
        </w:rPr>
        <w:t xml:space="preserve">TA. </w:t>
      </w:r>
      <w:r w:rsidR="0083249F">
        <w:rPr>
          <w:rFonts w:ascii="Arial" w:eastAsia="Times New Roman" w:hAnsi="Arial" w:cs="Arial"/>
          <w:b/>
          <w:color w:val="000000"/>
          <w:sz w:val="24"/>
          <w:szCs w:val="24"/>
          <w:lang w:eastAsia="es-MX"/>
        </w:rPr>
        <w:t xml:space="preserve"> </w:t>
      </w:r>
      <w:r w:rsidR="0029395B" w:rsidRPr="0029395B">
        <w:rPr>
          <w:rFonts w:ascii="Arial" w:eastAsia="Times New Roman" w:hAnsi="Arial" w:cs="Arial"/>
          <w:color w:val="000000"/>
          <w:sz w:val="24"/>
          <w:szCs w:val="24"/>
          <w:lang w:eastAsia="es-MX"/>
        </w:rPr>
        <w:t>Que</w:t>
      </w:r>
      <w:r w:rsidR="0029395B">
        <w:rPr>
          <w:rFonts w:ascii="Arial" w:eastAsia="Times New Roman" w:hAnsi="Arial" w:cs="Arial"/>
          <w:b/>
          <w:color w:val="000000"/>
          <w:sz w:val="24"/>
          <w:szCs w:val="24"/>
          <w:lang w:eastAsia="es-MX"/>
        </w:rPr>
        <w:t xml:space="preserve"> </w:t>
      </w:r>
      <w:r w:rsidR="0029395B" w:rsidRPr="0029395B">
        <w:rPr>
          <w:rFonts w:ascii="Arial" w:eastAsia="Times New Roman" w:hAnsi="Arial" w:cs="Arial"/>
          <w:color w:val="000000"/>
          <w:sz w:val="24"/>
          <w:szCs w:val="24"/>
          <w:lang w:eastAsia="es-MX"/>
        </w:rPr>
        <w:t xml:space="preserve">ha quedado de manifiesto que </w:t>
      </w:r>
      <w:r w:rsidR="0029395B">
        <w:rPr>
          <w:rFonts w:ascii="Arial" w:eastAsia="Times New Roman" w:hAnsi="Arial" w:cs="Arial"/>
          <w:color w:val="000000"/>
          <w:sz w:val="24"/>
          <w:szCs w:val="24"/>
          <w:lang w:eastAsia="es-MX"/>
        </w:rPr>
        <w:t>e</w:t>
      </w:r>
      <w:r w:rsidR="00802875" w:rsidRPr="00802875">
        <w:rPr>
          <w:rFonts w:ascii="Arial" w:eastAsia="Times New Roman" w:hAnsi="Arial" w:cs="Arial"/>
          <w:color w:val="000000"/>
          <w:sz w:val="24"/>
          <w:szCs w:val="24"/>
          <w:lang w:eastAsia="es-MX"/>
        </w:rPr>
        <w:t>l sistema internacional de</w:t>
      </w:r>
      <w:r w:rsidR="00977A63">
        <w:rPr>
          <w:rFonts w:ascii="Arial" w:eastAsia="Times New Roman" w:hAnsi="Arial" w:cs="Arial"/>
          <w:color w:val="000000"/>
          <w:sz w:val="24"/>
          <w:szCs w:val="24"/>
          <w:lang w:eastAsia="es-MX"/>
        </w:rPr>
        <w:t xml:space="preserve"> comercio se rige por las disposiciones</w:t>
      </w:r>
      <w:r w:rsidR="00802875" w:rsidRPr="00802875">
        <w:rPr>
          <w:rFonts w:ascii="Arial" w:eastAsia="Times New Roman" w:hAnsi="Arial" w:cs="Arial"/>
          <w:color w:val="000000"/>
          <w:sz w:val="24"/>
          <w:szCs w:val="24"/>
          <w:lang w:eastAsia="es-MX"/>
        </w:rPr>
        <w:t xml:space="preserve"> de la Organización Mundial de</w:t>
      </w:r>
      <w:r w:rsidR="00802875">
        <w:rPr>
          <w:rFonts w:ascii="Arial" w:eastAsia="Times New Roman" w:hAnsi="Arial" w:cs="Arial"/>
          <w:color w:val="000000"/>
          <w:sz w:val="24"/>
          <w:szCs w:val="24"/>
          <w:lang w:eastAsia="es-MX"/>
        </w:rPr>
        <w:t xml:space="preserve"> Comercio</w:t>
      </w:r>
      <w:r w:rsidR="0029395B">
        <w:rPr>
          <w:rFonts w:ascii="Arial" w:eastAsia="Times New Roman" w:hAnsi="Arial" w:cs="Arial"/>
          <w:color w:val="000000"/>
          <w:sz w:val="24"/>
          <w:szCs w:val="24"/>
          <w:lang w:eastAsia="es-MX"/>
        </w:rPr>
        <w:t>, d</w:t>
      </w:r>
      <w:r w:rsidR="00802875">
        <w:rPr>
          <w:rFonts w:ascii="Arial" w:eastAsia="Times New Roman" w:hAnsi="Arial" w:cs="Arial"/>
          <w:color w:val="000000"/>
          <w:sz w:val="24"/>
          <w:szCs w:val="24"/>
          <w:lang w:eastAsia="es-MX"/>
        </w:rPr>
        <w:t xml:space="preserve">e la que México es miembro integrante, </w:t>
      </w:r>
      <w:r w:rsidR="0029395B">
        <w:rPr>
          <w:rFonts w:ascii="Arial" w:eastAsia="Times New Roman" w:hAnsi="Arial" w:cs="Arial"/>
          <w:color w:val="000000"/>
          <w:sz w:val="24"/>
          <w:szCs w:val="24"/>
          <w:lang w:eastAsia="es-MX"/>
        </w:rPr>
        <w:t xml:space="preserve">y </w:t>
      </w:r>
      <w:r w:rsidR="00802875">
        <w:rPr>
          <w:rFonts w:ascii="Arial" w:eastAsia="Times New Roman" w:hAnsi="Arial" w:cs="Arial"/>
          <w:color w:val="000000"/>
          <w:sz w:val="24"/>
          <w:szCs w:val="24"/>
          <w:lang w:eastAsia="es-MX"/>
        </w:rPr>
        <w:t xml:space="preserve">que están previstas en </w:t>
      </w:r>
      <w:r w:rsidR="0029395B">
        <w:rPr>
          <w:rFonts w:ascii="Arial" w:eastAsia="Times New Roman" w:hAnsi="Arial" w:cs="Arial"/>
          <w:color w:val="000000"/>
          <w:sz w:val="24"/>
          <w:szCs w:val="24"/>
          <w:lang w:eastAsia="es-MX"/>
        </w:rPr>
        <w:t xml:space="preserve">el acervo normativo de dicha organización y, de manera particular, en </w:t>
      </w:r>
      <w:r w:rsidR="00802875">
        <w:rPr>
          <w:rFonts w:ascii="Arial" w:eastAsia="Times New Roman" w:hAnsi="Arial" w:cs="Arial"/>
          <w:color w:val="000000"/>
          <w:sz w:val="24"/>
          <w:szCs w:val="24"/>
          <w:lang w:eastAsia="es-MX"/>
        </w:rPr>
        <w:t xml:space="preserve">los distintos acuerdos generales que </w:t>
      </w:r>
      <w:r w:rsidR="00977A63">
        <w:rPr>
          <w:rFonts w:ascii="Arial" w:eastAsia="Times New Roman" w:hAnsi="Arial" w:cs="Arial"/>
          <w:color w:val="000000"/>
          <w:sz w:val="24"/>
          <w:szCs w:val="24"/>
          <w:lang w:eastAsia="es-MX"/>
        </w:rPr>
        <w:t xml:space="preserve">lo </w:t>
      </w:r>
      <w:r w:rsidR="00802875">
        <w:rPr>
          <w:rFonts w:ascii="Arial" w:eastAsia="Times New Roman" w:hAnsi="Arial" w:cs="Arial"/>
          <w:color w:val="000000"/>
          <w:sz w:val="24"/>
          <w:szCs w:val="24"/>
          <w:lang w:eastAsia="es-MX"/>
        </w:rPr>
        <w:t>conforman</w:t>
      </w:r>
      <w:r w:rsidR="0029395B">
        <w:rPr>
          <w:rFonts w:ascii="Arial" w:eastAsia="Times New Roman" w:hAnsi="Arial" w:cs="Arial"/>
          <w:color w:val="000000"/>
          <w:sz w:val="24"/>
          <w:szCs w:val="24"/>
          <w:lang w:eastAsia="es-MX"/>
        </w:rPr>
        <w:t>, especialmente en el Acuerdo G</w:t>
      </w:r>
      <w:r w:rsidR="00802875">
        <w:rPr>
          <w:rFonts w:ascii="Arial" w:eastAsia="Times New Roman" w:hAnsi="Arial" w:cs="Arial"/>
          <w:color w:val="000000"/>
          <w:sz w:val="24"/>
          <w:szCs w:val="24"/>
          <w:lang w:eastAsia="es-MX"/>
        </w:rPr>
        <w:t>eneral sobre Aranceles y Comercio</w:t>
      </w:r>
      <w:r w:rsidR="0029395B">
        <w:rPr>
          <w:rFonts w:ascii="Arial" w:eastAsia="Times New Roman" w:hAnsi="Arial" w:cs="Arial"/>
          <w:color w:val="000000"/>
          <w:sz w:val="24"/>
          <w:szCs w:val="24"/>
          <w:lang w:eastAsia="es-MX"/>
        </w:rPr>
        <w:t xml:space="preserve"> (GATT) y en el Acuerdo General sobre el Comercio de </w:t>
      </w:r>
      <w:r>
        <w:rPr>
          <w:rFonts w:ascii="Arial" w:eastAsia="Times New Roman" w:hAnsi="Arial" w:cs="Arial"/>
          <w:color w:val="000000"/>
          <w:sz w:val="24"/>
          <w:szCs w:val="24"/>
          <w:lang w:eastAsia="es-MX"/>
        </w:rPr>
        <w:t>Servicios</w:t>
      </w:r>
      <w:r w:rsidR="0029395B">
        <w:rPr>
          <w:rFonts w:ascii="Arial" w:eastAsia="Times New Roman" w:hAnsi="Arial" w:cs="Arial"/>
          <w:color w:val="000000"/>
          <w:sz w:val="24"/>
          <w:szCs w:val="24"/>
          <w:lang w:eastAsia="es-MX"/>
        </w:rPr>
        <w:t xml:space="preserve"> (GATS)</w:t>
      </w:r>
      <w:r w:rsidR="00802875">
        <w:rPr>
          <w:rFonts w:ascii="Arial" w:eastAsia="Times New Roman" w:hAnsi="Arial" w:cs="Arial"/>
          <w:color w:val="000000"/>
          <w:sz w:val="24"/>
          <w:szCs w:val="24"/>
          <w:lang w:eastAsia="es-MX"/>
        </w:rPr>
        <w:t>, de</w:t>
      </w:r>
      <w:r w:rsidR="0029395B">
        <w:rPr>
          <w:rFonts w:ascii="Arial" w:eastAsia="Times New Roman" w:hAnsi="Arial" w:cs="Arial"/>
          <w:color w:val="000000"/>
          <w:sz w:val="24"/>
          <w:szCs w:val="24"/>
          <w:lang w:eastAsia="es-MX"/>
        </w:rPr>
        <w:t xml:space="preserve"> </w:t>
      </w:r>
      <w:r w:rsidR="00802875">
        <w:rPr>
          <w:rFonts w:ascii="Arial" w:eastAsia="Times New Roman" w:hAnsi="Arial" w:cs="Arial"/>
          <w:color w:val="000000"/>
          <w:sz w:val="24"/>
          <w:szCs w:val="24"/>
          <w:lang w:eastAsia="es-MX"/>
        </w:rPr>
        <w:t>l</w:t>
      </w:r>
      <w:r w:rsidR="0029395B">
        <w:rPr>
          <w:rFonts w:ascii="Arial" w:eastAsia="Times New Roman" w:hAnsi="Arial" w:cs="Arial"/>
          <w:color w:val="000000"/>
          <w:sz w:val="24"/>
          <w:szCs w:val="24"/>
          <w:lang w:eastAsia="es-MX"/>
        </w:rPr>
        <w:t>os</w:t>
      </w:r>
      <w:r w:rsidR="00802875">
        <w:rPr>
          <w:rFonts w:ascii="Arial" w:eastAsia="Times New Roman" w:hAnsi="Arial" w:cs="Arial"/>
          <w:color w:val="000000"/>
          <w:sz w:val="24"/>
          <w:szCs w:val="24"/>
          <w:lang w:eastAsia="es-MX"/>
        </w:rPr>
        <w:t xml:space="preserve"> que México es Estado parte, y que establece</w:t>
      </w:r>
      <w:r w:rsidR="00977A63">
        <w:rPr>
          <w:rFonts w:ascii="Arial" w:eastAsia="Times New Roman" w:hAnsi="Arial" w:cs="Arial"/>
          <w:color w:val="000000"/>
          <w:sz w:val="24"/>
          <w:szCs w:val="24"/>
          <w:lang w:eastAsia="es-MX"/>
        </w:rPr>
        <w:t>n</w:t>
      </w:r>
      <w:r w:rsidR="00802875">
        <w:rPr>
          <w:rFonts w:ascii="Arial" w:eastAsia="Times New Roman" w:hAnsi="Arial" w:cs="Arial"/>
          <w:color w:val="000000"/>
          <w:sz w:val="24"/>
          <w:szCs w:val="24"/>
          <w:lang w:eastAsia="es-MX"/>
        </w:rPr>
        <w:t>, entre otros</w:t>
      </w:r>
      <w:r w:rsidR="00977A63">
        <w:rPr>
          <w:rFonts w:ascii="Arial" w:eastAsia="Times New Roman" w:hAnsi="Arial" w:cs="Arial"/>
          <w:color w:val="000000"/>
          <w:sz w:val="24"/>
          <w:szCs w:val="24"/>
          <w:lang w:eastAsia="es-MX"/>
        </w:rPr>
        <w:t>,</w:t>
      </w:r>
      <w:r w:rsidR="00802875">
        <w:rPr>
          <w:rFonts w:ascii="Arial" w:eastAsia="Times New Roman" w:hAnsi="Arial" w:cs="Arial"/>
          <w:color w:val="000000"/>
          <w:sz w:val="24"/>
          <w:szCs w:val="24"/>
          <w:lang w:eastAsia="es-MX"/>
        </w:rPr>
        <w:t xml:space="preserve"> el </w:t>
      </w:r>
      <w:r w:rsidR="00802875" w:rsidRPr="0029395B">
        <w:rPr>
          <w:rFonts w:ascii="Arial" w:eastAsia="Times New Roman" w:hAnsi="Arial" w:cs="Arial"/>
          <w:b/>
          <w:color w:val="000000"/>
          <w:sz w:val="24"/>
          <w:szCs w:val="24"/>
          <w:lang w:eastAsia="es-MX"/>
        </w:rPr>
        <w:t>principio de</w:t>
      </w:r>
      <w:r w:rsidR="00802875">
        <w:rPr>
          <w:rFonts w:ascii="Arial" w:eastAsia="Times New Roman" w:hAnsi="Arial" w:cs="Arial"/>
          <w:color w:val="000000"/>
          <w:sz w:val="24"/>
          <w:szCs w:val="24"/>
          <w:lang w:eastAsia="es-MX"/>
        </w:rPr>
        <w:t xml:space="preserve"> </w:t>
      </w:r>
      <w:r w:rsidR="00802875" w:rsidRPr="0029395B">
        <w:rPr>
          <w:rFonts w:ascii="Arial" w:eastAsia="Times New Roman" w:hAnsi="Arial" w:cs="Arial"/>
          <w:b/>
          <w:color w:val="000000"/>
          <w:sz w:val="24"/>
          <w:szCs w:val="24"/>
          <w:lang w:eastAsia="es-MX"/>
        </w:rPr>
        <w:t xml:space="preserve">Trato Nacional </w:t>
      </w:r>
      <w:r w:rsidR="00802875">
        <w:rPr>
          <w:rFonts w:ascii="Arial" w:eastAsia="Times New Roman" w:hAnsi="Arial" w:cs="Arial"/>
          <w:color w:val="000000"/>
          <w:sz w:val="24"/>
          <w:szCs w:val="24"/>
          <w:lang w:eastAsia="es-MX"/>
        </w:rPr>
        <w:t xml:space="preserve">y, por lo tanto, las reglas en esa materia, </w:t>
      </w:r>
      <w:r w:rsidR="00977A63">
        <w:rPr>
          <w:rFonts w:ascii="Arial" w:eastAsia="Times New Roman" w:hAnsi="Arial" w:cs="Arial"/>
          <w:color w:val="000000"/>
          <w:sz w:val="24"/>
          <w:szCs w:val="24"/>
          <w:lang w:eastAsia="es-MX"/>
        </w:rPr>
        <w:t>que a su vez están contenidas en los distintos acuerdos comerciales asumido</w:t>
      </w:r>
      <w:r w:rsidR="00802875">
        <w:rPr>
          <w:rFonts w:ascii="Arial" w:eastAsia="Times New Roman" w:hAnsi="Arial" w:cs="Arial"/>
          <w:color w:val="000000"/>
          <w:sz w:val="24"/>
          <w:szCs w:val="24"/>
          <w:lang w:eastAsia="es-MX"/>
        </w:rPr>
        <w:t xml:space="preserve">s por el Estado mexicano, </w:t>
      </w:r>
      <w:r w:rsidR="00977A63">
        <w:rPr>
          <w:rFonts w:ascii="Arial" w:eastAsia="Times New Roman" w:hAnsi="Arial" w:cs="Arial"/>
          <w:color w:val="000000"/>
          <w:sz w:val="24"/>
          <w:szCs w:val="24"/>
          <w:lang w:eastAsia="es-MX"/>
        </w:rPr>
        <w:t>son parte integrante de nuestro Derecho interno y, por lo tanto, no es jurídicamente posible contravenirlas en virtud de una iniciativa de ley como la que se plantea.</w:t>
      </w:r>
    </w:p>
    <w:p w:rsidR="00802875" w:rsidRDefault="00802875" w:rsidP="00802875">
      <w:pPr>
        <w:spacing w:before="120" w:after="120" w:line="360" w:lineRule="auto"/>
        <w:mirrorIndents/>
        <w:jc w:val="both"/>
        <w:rPr>
          <w:rFonts w:ascii="Arial" w:eastAsia="Times New Roman" w:hAnsi="Arial" w:cs="Arial"/>
          <w:color w:val="000000"/>
          <w:sz w:val="24"/>
          <w:szCs w:val="24"/>
          <w:lang w:eastAsia="es-MX"/>
        </w:rPr>
      </w:pPr>
    </w:p>
    <w:p w:rsidR="00802875" w:rsidRPr="00802875" w:rsidRDefault="00977A63" w:rsidP="00977A63">
      <w:pPr>
        <w:spacing w:before="120" w:after="120" w:line="360" w:lineRule="auto"/>
        <w:mirrorIndents/>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Sin embargo, </w:t>
      </w:r>
      <w:r w:rsidR="0058226E">
        <w:rPr>
          <w:rFonts w:ascii="Arial" w:eastAsia="Times New Roman" w:hAnsi="Arial" w:cs="Arial"/>
          <w:color w:val="000000"/>
          <w:sz w:val="24"/>
          <w:szCs w:val="24"/>
          <w:lang w:eastAsia="es-MX"/>
        </w:rPr>
        <w:t xml:space="preserve">es importante hacer notar que </w:t>
      </w:r>
      <w:r>
        <w:rPr>
          <w:rFonts w:ascii="Arial" w:eastAsia="Times New Roman" w:hAnsi="Arial" w:cs="Arial"/>
          <w:color w:val="000000"/>
          <w:sz w:val="24"/>
          <w:szCs w:val="24"/>
          <w:lang w:eastAsia="es-MX"/>
        </w:rPr>
        <w:t>esta dictaminadora comparte la preocupación de la proponente, en cuanto a la necesidad de proteger a la industria mexicana</w:t>
      </w:r>
      <w:r w:rsidR="007758F0">
        <w:rPr>
          <w:rFonts w:ascii="Arial" w:eastAsia="Times New Roman" w:hAnsi="Arial" w:cs="Arial"/>
          <w:color w:val="000000"/>
          <w:sz w:val="24"/>
          <w:szCs w:val="24"/>
          <w:lang w:eastAsia="es-MX"/>
        </w:rPr>
        <w:t xml:space="preserve"> ante el entorno comercial internacional</w:t>
      </w:r>
      <w:r w:rsidR="0058226E">
        <w:rPr>
          <w:rFonts w:ascii="Arial" w:eastAsia="Times New Roman" w:hAnsi="Arial" w:cs="Arial"/>
          <w:color w:val="000000"/>
          <w:sz w:val="24"/>
          <w:szCs w:val="24"/>
          <w:lang w:eastAsia="es-MX"/>
        </w:rPr>
        <w:t xml:space="preserve">. Empero, </w:t>
      </w:r>
      <w:r w:rsidR="00802875">
        <w:rPr>
          <w:rFonts w:ascii="Arial" w:eastAsia="Times New Roman" w:hAnsi="Arial" w:cs="Arial"/>
          <w:color w:val="000000"/>
          <w:sz w:val="24"/>
          <w:szCs w:val="24"/>
          <w:lang w:eastAsia="es-MX"/>
        </w:rPr>
        <w:t>no es dable h</w:t>
      </w:r>
      <w:r w:rsidR="00C925BF">
        <w:rPr>
          <w:rFonts w:ascii="Arial" w:eastAsia="Times New Roman" w:hAnsi="Arial" w:cs="Arial"/>
          <w:color w:val="000000"/>
          <w:sz w:val="24"/>
          <w:szCs w:val="24"/>
          <w:lang w:eastAsia="es-MX"/>
        </w:rPr>
        <w:t>a</w:t>
      </w:r>
      <w:r w:rsidR="00802875">
        <w:rPr>
          <w:rFonts w:ascii="Arial" w:eastAsia="Times New Roman" w:hAnsi="Arial" w:cs="Arial"/>
          <w:color w:val="000000"/>
          <w:sz w:val="24"/>
          <w:szCs w:val="24"/>
          <w:lang w:eastAsia="es-MX"/>
        </w:rPr>
        <w:t xml:space="preserve">cerlo a través de la modificación legislativa que propone, </w:t>
      </w:r>
      <w:r w:rsidR="0058226E">
        <w:rPr>
          <w:rFonts w:ascii="Arial" w:eastAsia="Times New Roman" w:hAnsi="Arial" w:cs="Arial"/>
          <w:color w:val="000000"/>
          <w:sz w:val="24"/>
          <w:szCs w:val="24"/>
          <w:lang w:eastAsia="es-MX"/>
        </w:rPr>
        <w:t xml:space="preserve">ya </w:t>
      </w:r>
      <w:r w:rsidR="00802875">
        <w:rPr>
          <w:rFonts w:ascii="Arial" w:eastAsia="Times New Roman" w:hAnsi="Arial" w:cs="Arial"/>
          <w:color w:val="000000"/>
          <w:sz w:val="24"/>
          <w:szCs w:val="24"/>
          <w:lang w:eastAsia="es-MX"/>
        </w:rPr>
        <w:t xml:space="preserve">que </w:t>
      </w:r>
      <w:r w:rsidR="0058226E">
        <w:rPr>
          <w:rFonts w:ascii="Arial" w:eastAsia="Times New Roman" w:hAnsi="Arial" w:cs="Arial"/>
          <w:color w:val="000000"/>
          <w:sz w:val="24"/>
          <w:szCs w:val="24"/>
          <w:lang w:eastAsia="es-MX"/>
        </w:rPr>
        <w:t xml:space="preserve">ésta </w:t>
      </w:r>
      <w:r w:rsidR="00802875">
        <w:rPr>
          <w:rFonts w:ascii="Arial" w:eastAsia="Times New Roman" w:hAnsi="Arial" w:cs="Arial"/>
          <w:color w:val="000000"/>
          <w:sz w:val="24"/>
          <w:szCs w:val="24"/>
          <w:lang w:eastAsia="es-MX"/>
        </w:rPr>
        <w:t xml:space="preserve">es contraria a los tratados internacionales. </w:t>
      </w:r>
      <w:r w:rsidR="0058226E">
        <w:rPr>
          <w:rFonts w:ascii="Arial" w:eastAsia="Times New Roman" w:hAnsi="Arial" w:cs="Arial"/>
          <w:color w:val="000000"/>
          <w:sz w:val="24"/>
          <w:szCs w:val="24"/>
          <w:lang w:eastAsia="es-MX"/>
        </w:rPr>
        <w:t xml:space="preserve">No obstante, </w:t>
      </w:r>
      <w:r w:rsidR="00802875">
        <w:rPr>
          <w:rFonts w:ascii="Arial" w:eastAsia="Times New Roman" w:hAnsi="Arial" w:cs="Arial"/>
          <w:color w:val="000000"/>
          <w:sz w:val="24"/>
          <w:szCs w:val="24"/>
          <w:lang w:eastAsia="es-MX"/>
        </w:rPr>
        <w:t xml:space="preserve">estimamos que, en todo caso, </w:t>
      </w:r>
      <w:r w:rsidR="00802875" w:rsidRPr="0058226E">
        <w:rPr>
          <w:rFonts w:ascii="Arial" w:eastAsia="Times New Roman" w:hAnsi="Arial" w:cs="Arial"/>
          <w:b/>
          <w:color w:val="000000"/>
          <w:sz w:val="24"/>
          <w:szCs w:val="24"/>
          <w:lang w:eastAsia="es-MX"/>
        </w:rPr>
        <w:t xml:space="preserve">la preocupación de mérito </w:t>
      </w:r>
      <w:r w:rsidR="00C925BF" w:rsidRPr="0058226E">
        <w:rPr>
          <w:rFonts w:ascii="Arial" w:eastAsia="Times New Roman" w:hAnsi="Arial" w:cs="Arial"/>
          <w:b/>
          <w:color w:val="000000"/>
          <w:sz w:val="24"/>
          <w:szCs w:val="24"/>
          <w:lang w:eastAsia="es-MX"/>
        </w:rPr>
        <w:t>puede hacerse valer</w:t>
      </w:r>
      <w:r w:rsidR="00C925BF">
        <w:rPr>
          <w:rFonts w:ascii="Arial" w:eastAsia="Times New Roman" w:hAnsi="Arial" w:cs="Arial"/>
          <w:color w:val="000000"/>
          <w:sz w:val="24"/>
          <w:szCs w:val="24"/>
          <w:lang w:eastAsia="es-MX"/>
        </w:rPr>
        <w:t xml:space="preserve"> a través del ejercicio del control político que también lleva a cabo </w:t>
      </w:r>
      <w:r w:rsidR="0058226E">
        <w:rPr>
          <w:rFonts w:ascii="Arial" w:eastAsia="Times New Roman" w:hAnsi="Arial" w:cs="Arial"/>
          <w:color w:val="000000"/>
          <w:sz w:val="24"/>
          <w:szCs w:val="24"/>
          <w:lang w:eastAsia="es-MX"/>
        </w:rPr>
        <w:t>esta Cámara de Diputados</w:t>
      </w:r>
      <w:r w:rsidR="00C925BF">
        <w:rPr>
          <w:rFonts w:ascii="Arial" w:eastAsia="Times New Roman" w:hAnsi="Arial" w:cs="Arial"/>
          <w:color w:val="000000"/>
          <w:sz w:val="24"/>
          <w:szCs w:val="24"/>
          <w:lang w:eastAsia="es-MX"/>
        </w:rPr>
        <w:t xml:space="preserve">, </w:t>
      </w:r>
      <w:r w:rsidR="00C925BF" w:rsidRPr="0058226E">
        <w:rPr>
          <w:rFonts w:ascii="Arial" w:eastAsia="Times New Roman" w:hAnsi="Arial" w:cs="Arial"/>
          <w:b/>
          <w:color w:val="000000"/>
          <w:sz w:val="24"/>
          <w:szCs w:val="24"/>
          <w:lang w:eastAsia="es-MX"/>
        </w:rPr>
        <w:t xml:space="preserve">por medio de </w:t>
      </w:r>
      <w:r w:rsidR="0058226E">
        <w:rPr>
          <w:rFonts w:ascii="Arial" w:eastAsia="Times New Roman" w:hAnsi="Arial" w:cs="Arial"/>
          <w:b/>
          <w:color w:val="000000"/>
          <w:sz w:val="24"/>
          <w:szCs w:val="24"/>
          <w:lang w:eastAsia="es-MX"/>
        </w:rPr>
        <w:t xml:space="preserve">una proposición con </w:t>
      </w:r>
      <w:r w:rsidR="00C925BF" w:rsidRPr="0058226E">
        <w:rPr>
          <w:rFonts w:ascii="Arial" w:eastAsia="Times New Roman" w:hAnsi="Arial" w:cs="Arial"/>
          <w:b/>
          <w:color w:val="000000"/>
          <w:sz w:val="24"/>
          <w:szCs w:val="24"/>
          <w:lang w:eastAsia="es-MX"/>
        </w:rPr>
        <w:t>un punto de acuerdo</w:t>
      </w:r>
      <w:r w:rsidR="0058226E" w:rsidRPr="0058226E">
        <w:rPr>
          <w:rFonts w:ascii="Arial" w:eastAsia="Times New Roman" w:hAnsi="Arial" w:cs="Arial"/>
          <w:color w:val="000000"/>
          <w:sz w:val="24"/>
          <w:szCs w:val="24"/>
          <w:lang w:eastAsia="es-MX"/>
        </w:rPr>
        <w:t>,</w:t>
      </w:r>
      <w:r w:rsidR="00C925BF" w:rsidRPr="0058226E">
        <w:rPr>
          <w:rFonts w:ascii="Arial" w:eastAsia="Times New Roman" w:hAnsi="Arial" w:cs="Arial"/>
          <w:b/>
          <w:color w:val="000000"/>
          <w:sz w:val="24"/>
          <w:szCs w:val="24"/>
          <w:lang w:eastAsia="es-MX"/>
        </w:rPr>
        <w:t xml:space="preserve"> </w:t>
      </w:r>
      <w:r w:rsidR="0058226E">
        <w:rPr>
          <w:rFonts w:ascii="Arial" w:eastAsia="Times New Roman" w:hAnsi="Arial" w:cs="Arial"/>
          <w:color w:val="000000"/>
          <w:sz w:val="24"/>
          <w:szCs w:val="24"/>
          <w:lang w:eastAsia="es-MX"/>
        </w:rPr>
        <w:t xml:space="preserve">en </w:t>
      </w:r>
      <w:r w:rsidR="00C925BF">
        <w:rPr>
          <w:rFonts w:ascii="Arial" w:eastAsia="Times New Roman" w:hAnsi="Arial" w:cs="Arial"/>
          <w:color w:val="000000"/>
          <w:sz w:val="24"/>
          <w:szCs w:val="24"/>
          <w:lang w:eastAsia="es-MX"/>
        </w:rPr>
        <w:t>l</w:t>
      </w:r>
      <w:r w:rsidR="0058226E">
        <w:rPr>
          <w:rFonts w:ascii="Arial" w:eastAsia="Times New Roman" w:hAnsi="Arial" w:cs="Arial"/>
          <w:color w:val="000000"/>
          <w:sz w:val="24"/>
          <w:szCs w:val="24"/>
          <w:lang w:eastAsia="es-MX"/>
        </w:rPr>
        <w:t>a</w:t>
      </w:r>
      <w:r w:rsidR="00C925BF">
        <w:rPr>
          <w:rFonts w:ascii="Arial" w:eastAsia="Times New Roman" w:hAnsi="Arial" w:cs="Arial"/>
          <w:color w:val="000000"/>
          <w:sz w:val="24"/>
          <w:szCs w:val="24"/>
          <w:lang w:eastAsia="es-MX"/>
        </w:rPr>
        <w:t xml:space="preserve"> que se exhorte a las autoridades del Ejecutivo federal para </w:t>
      </w:r>
      <w:r w:rsidR="0058226E">
        <w:rPr>
          <w:rFonts w:ascii="Arial" w:eastAsia="Times New Roman" w:hAnsi="Arial" w:cs="Arial"/>
          <w:color w:val="000000"/>
          <w:sz w:val="24"/>
          <w:szCs w:val="24"/>
          <w:lang w:eastAsia="es-MX"/>
        </w:rPr>
        <w:t xml:space="preserve">que se </w:t>
      </w:r>
      <w:r w:rsidR="00C925BF">
        <w:rPr>
          <w:rFonts w:ascii="Arial" w:eastAsia="Times New Roman" w:hAnsi="Arial" w:cs="Arial"/>
          <w:color w:val="000000"/>
          <w:sz w:val="24"/>
          <w:szCs w:val="24"/>
          <w:lang w:eastAsia="es-MX"/>
        </w:rPr>
        <w:t>estable</w:t>
      </w:r>
      <w:r w:rsidR="0058226E">
        <w:rPr>
          <w:rFonts w:ascii="Arial" w:eastAsia="Times New Roman" w:hAnsi="Arial" w:cs="Arial"/>
          <w:color w:val="000000"/>
          <w:sz w:val="24"/>
          <w:szCs w:val="24"/>
          <w:lang w:eastAsia="es-MX"/>
        </w:rPr>
        <w:t>zcan</w:t>
      </w:r>
      <w:r w:rsidR="00C925BF">
        <w:rPr>
          <w:rFonts w:ascii="Arial" w:eastAsia="Times New Roman" w:hAnsi="Arial" w:cs="Arial"/>
          <w:color w:val="000000"/>
          <w:sz w:val="24"/>
          <w:szCs w:val="24"/>
          <w:lang w:eastAsia="es-MX"/>
        </w:rPr>
        <w:t xml:space="preserve"> los programas pertinentes para proteger, impulsar y fortalecer la competitividad de la industria mexicana</w:t>
      </w:r>
      <w:r w:rsidR="0058226E">
        <w:rPr>
          <w:rFonts w:ascii="Arial" w:eastAsia="Times New Roman" w:hAnsi="Arial" w:cs="Arial"/>
          <w:color w:val="000000"/>
          <w:sz w:val="24"/>
          <w:szCs w:val="24"/>
          <w:lang w:eastAsia="es-MX"/>
        </w:rPr>
        <w:t xml:space="preserve"> frente al entorno comercial internacional</w:t>
      </w:r>
      <w:r w:rsidR="00C925BF">
        <w:rPr>
          <w:rFonts w:ascii="Arial" w:eastAsia="Times New Roman" w:hAnsi="Arial" w:cs="Arial"/>
          <w:color w:val="000000"/>
          <w:sz w:val="24"/>
          <w:szCs w:val="24"/>
          <w:lang w:eastAsia="es-MX"/>
        </w:rPr>
        <w:t xml:space="preserve">.  </w:t>
      </w:r>
    </w:p>
    <w:p w:rsidR="00802875" w:rsidRDefault="00802875" w:rsidP="000C11AD">
      <w:pPr>
        <w:spacing w:before="120" w:after="120" w:line="360" w:lineRule="auto"/>
        <w:mirrorIndents/>
        <w:jc w:val="both"/>
        <w:rPr>
          <w:rFonts w:ascii="Arial" w:hAnsi="Arial" w:cs="Arial"/>
          <w:sz w:val="24"/>
          <w:szCs w:val="24"/>
        </w:rPr>
      </w:pPr>
    </w:p>
    <w:p w:rsidR="00C66B47" w:rsidRDefault="0034091A" w:rsidP="000C11AD">
      <w:pPr>
        <w:spacing w:before="120" w:after="120" w:line="360" w:lineRule="auto"/>
        <w:mirrorIndents/>
        <w:jc w:val="both"/>
        <w:rPr>
          <w:rFonts w:ascii="Arial" w:hAnsi="Arial" w:cs="Arial"/>
          <w:sz w:val="24"/>
          <w:szCs w:val="24"/>
        </w:rPr>
      </w:pPr>
      <w:r w:rsidRPr="000C11AD">
        <w:rPr>
          <w:rFonts w:ascii="Arial" w:hAnsi="Arial" w:cs="Arial"/>
          <w:sz w:val="24"/>
          <w:szCs w:val="24"/>
        </w:rPr>
        <w:t>Por lo anteriormente expuesto y fundado, de conformidad con lo dispuesto en los artículos 82 y 85 del Reglamento de la Cámara de Diputados, los integrantes de la Comisión de Relaciones Exteriores, someten a consideración de la Asamblea, el siguiente:</w:t>
      </w:r>
    </w:p>
    <w:p w:rsidR="00D63997" w:rsidRPr="000C11AD" w:rsidRDefault="00D63997" w:rsidP="000C11AD">
      <w:pPr>
        <w:spacing w:before="120" w:after="120" w:line="360" w:lineRule="auto"/>
        <w:mirrorIndents/>
        <w:jc w:val="both"/>
        <w:rPr>
          <w:rFonts w:ascii="Arial" w:hAnsi="Arial" w:cs="Arial"/>
          <w:sz w:val="24"/>
          <w:szCs w:val="24"/>
        </w:rPr>
      </w:pPr>
    </w:p>
    <w:p w:rsidR="0034091A" w:rsidRPr="000C11AD" w:rsidRDefault="0034091A" w:rsidP="003D0724">
      <w:pPr>
        <w:spacing w:before="120" w:after="120" w:line="360" w:lineRule="auto"/>
        <w:mirrorIndents/>
        <w:jc w:val="center"/>
        <w:rPr>
          <w:rFonts w:ascii="Arial" w:hAnsi="Arial" w:cs="Arial"/>
          <w:b/>
          <w:sz w:val="24"/>
          <w:szCs w:val="24"/>
        </w:rPr>
      </w:pPr>
      <w:r w:rsidRPr="000C11AD">
        <w:rPr>
          <w:rFonts w:ascii="Arial" w:hAnsi="Arial" w:cs="Arial"/>
          <w:b/>
          <w:sz w:val="24"/>
          <w:szCs w:val="24"/>
        </w:rPr>
        <w:t>ACUERDO</w:t>
      </w:r>
    </w:p>
    <w:p w:rsidR="0058226E" w:rsidRDefault="0058226E" w:rsidP="000C11AD">
      <w:pPr>
        <w:spacing w:before="120" w:after="120" w:line="360" w:lineRule="auto"/>
        <w:mirrorIndents/>
        <w:jc w:val="both"/>
        <w:rPr>
          <w:rFonts w:ascii="Arial" w:hAnsi="Arial" w:cs="Arial"/>
          <w:b/>
          <w:sz w:val="24"/>
          <w:szCs w:val="24"/>
        </w:rPr>
      </w:pPr>
    </w:p>
    <w:p w:rsidR="003D0724" w:rsidRDefault="0034091A" w:rsidP="000C11AD">
      <w:pPr>
        <w:spacing w:before="120" w:after="120" w:line="360" w:lineRule="auto"/>
        <w:mirrorIndents/>
        <w:jc w:val="both"/>
        <w:rPr>
          <w:rFonts w:ascii="Arial" w:hAnsi="Arial" w:cs="Arial"/>
          <w:sz w:val="24"/>
          <w:szCs w:val="24"/>
        </w:rPr>
      </w:pPr>
      <w:r w:rsidRPr="000C11AD">
        <w:rPr>
          <w:rFonts w:ascii="Arial" w:hAnsi="Arial" w:cs="Arial"/>
          <w:b/>
          <w:sz w:val="24"/>
          <w:szCs w:val="24"/>
        </w:rPr>
        <w:t xml:space="preserve">Único. </w:t>
      </w:r>
      <w:r w:rsidRPr="000C11AD">
        <w:rPr>
          <w:rFonts w:ascii="Arial" w:hAnsi="Arial" w:cs="Arial"/>
          <w:sz w:val="24"/>
          <w:szCs w:val="24"/>
        </w:rPr>
        <w:t xml:space="preserve">Se desecha la Iniciativa con proyecto de Decreto por el </w:t>
      </w:r>
      <w:r w:rsidR="003D0724">
        <w:rPr>
          <w:rFonts w:ascii="Arial" w:hAnsi="Arial" w:cs="Arial"/>
          <w:bCs/>
          <w:color w:val="000000"/>
          <w:sz w:val="24"/>
          <w:szCs w:val="24"/>
        </w:rPr>
        <w:t>que se reforma el artículo 3° de la Ley Sobre la Aprobación de Tratados Internacionales en Materia Económica</w:t>
      </w:r>
      <w:r w:rsidRPr="000C11AD">
        <w:rPr>
          <w:rFonts w:ascii="Arial" w:hAnsi="Arial" w:cs="Arial"/>
          <w:sz w:val="24"/>
          <w:szCs w:val="24"/>
        </w:rPr>
        <w:t xml:space="preserve">. Archívese el </w:t>
      </w:r>
      <w:r w:rsidR="00BA4941" w:rsidRPr="000C11AD">
        <w:rPr>
          <w:rFonts w:ascii="Arial" w:hAnsi="Arial" w:cs="Arial"/>
          <w:sz w:val="24"/>
          <w:szCs w:val="24"/>
        </w:rPr>
        <w:t>expediente</w:t>
      </w:r>
      <w:r w:rsidRPr="000C11AD">
        <w:rPr>
          <w:rFonts w:ascii="Arial" w:hAnsi="Arial" w:cs="Arial"/>
          <w:sz w:val="24"/>
          <w:szCs w:val="24"/>
        </w:rPr>
        <w:t xml:space="preserve"> como</w:t>
      </w:r>
      <w:r w:rsidR="00BA4941" w:rsidRPr="000C11AD">
        <w:rPr>
          <w:rFonts w:ascii="Arial" w:hAnsi="Arial" w:cs="Arial"/>
          <w:sz w:val="24"/>
          <w:szCs w:val="24"/>
        </w:rPr>
        <w:t xml:space="preserve"> asunto</w:t>
      </w:r>
      <w:r w:rsidRPr="000C11AD">
        <w:rPr>
          <w:rFonts w:ascii="Arial" w:hAnsi="Arial" w:cs="Arial"/>
          <w:sz w:val="24"/>
          <w:szCs w:val="24"/>
        </w:rPr>
        <w:t xml:space="preserve"> total y definitivamente concluido.</w:t>
      </w:r>
    </w:p>
    <w:p w:rsidR="00BA4941" w:rsidRPr="000C11AD" w:rsidRDefault="00FA2B19" w:rsidP="00FA2B19">
      <w:pPr>
        <w:pStyle w:val="NormalWeb"/>
        <w:shd w:val="clear" w:color="auto" w:fill="FFFFFF"/>
        <w:spacing w:line="360" w:lineRule="auto"/>
        <w:jc w:val="right"/>
        <w:rPr>
          <w:rFonts w:ascii="Arial" w:hAnsi="Arial" w:cs="Arial"/>
        </w:rPr>
      </w:pPr>
      <w:r>
        <w:rPr>
          <w:rFonts w:ascii="Arial" w:hAnsi="Arial" w:cs="Arial"/>
          <w:color w:val="000000"/>
        </w:rPr>
        <w:t>Palacio Legislativo, a 11 de diciembre de 2020.</w:t>
      </w:r>
      <w:bookmarkStart w:id="0" w:name="_GoBack"/>
      <w:bookmarkEnd w:id="0"/>
    </w:p>
    <w:sectPr w:rsidR="00BA4941" w:rsidRPr="000C11AD" w:rsidSect="000C11AD">
      <w:headerReference w:type="default" r:id="rId9"/>
      <w:footerReference w:type="default" r:id="rId10"/>
      <w:pgSz w:w="12240" w:h="15840"/>
      <w:pgMar w:top="1417" w:right="1325" w:bottom="198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40E" w:rsidRDefault="00A5240E" w:rsidP="008F04CF">
      <w:pPr>
        <w:spacing w:after="0" w:line="240" w:lineRule="auto"/>
      </w:pPr>
      <w:r>
        <w:separator/>
      </w:r>
    </w:p>
  </w:endnote>
  <w:endnote w:type="continuationSeparator" w:id="0">
    <w:p w:rsidR="00A5240E" w:rsidRDefault="00A5240E" w:rsidP="008F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851078"/>
      <w:docPartObj>
        <w:docPartGallery w:val="Page Numbers (Bottom of Page)"/>
        <w:docPartUnique/>
      </w:docPartObj>
    </w:sdtPr>
    <w:sdtEndPr/>
    <w:sdtContent>
      <w:p w:rsidR="000C11AD" w:rsidRDefault="000C11AD">
        <w:pPr>
          <w:pStyle w:val="Piedepgina"/>
          <w:jc w:val="right"/>
        </w:pPr>
        <w:r>
          <w:fldChar w:fldCharType="begin"/>
        </w:r>
        <w:r>
          <w:instrText>PAGE   \* MERGEFORMAT</w:instrText>
        </w:r>
        <w:r>
          <w:fldChar w:fldCharType="separate"/>
        </w:r>
        <w:r w:rsidR="00FA2B19" w:rsidRPr="00FA2B19">
          <w:rPr>
            <w:noProof/>
            <w:lang w:val="es-ES"/>
          </w:rPr>
          <w:t>15</w:t>
        </w:r>
        <w:r>
          <w:fldChar w:fldCharType="end"/>
        </w:r>
      </w:p>
    </w:sdtContent>
  </w:sdt>
  <w:p w:rsidR="00BA4941" w:rsidRDefault="00BA49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40E" w:rsidRDefault="00A5240E" w:rsidP="008F04CF">
      <w:pPr>
        <w:spacing w:after="0" w:line="240" w:lineRule="auto"/>
      </w:pPr>
      <w:r>
        <w:separator/>
      </w:r>
    </w:p>
  </w:footnote>
  <w:footnote w:type="continuationSeparator" w:id="0">
    <w:p w:rsidR="00A5240E" w:rsidRDefault="00A5240E" w:rsidP="008F0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CF" w:rsidRPr="002A02BD" w:rsidRDefault="008F04CF" w:rsidP="008F04CF">
    <w:pPr>
      <w:pStyle w:val="Encabezado"/>
      <w:jc w:val="center"/>
      <w:rPr>
        <w:rFonts w:ascii="Arial" w:hAnsi="Arial" w:cs="Arial"/>
        <w:b/>
        <w:sz w:val="28"/>
      </w:rPr>
    </w:pPr>
    <w:r>
      <w:rPr>
        <w:rFonts w:ascii="Arial" w:hAnsi="Arial" w:cs="Arial"/>
        <w:b/>
        <w:noProof/>
        <w:sz w:val="28"/>
        <w:lang w:eastAsia="es-MX"/>
      </w:rPr>
      <w:drawing>
        <wp:anchor distT="0" distB="0" distL="114300" distR="114300" simplePos="0" relativeHeight="251659264" behindDoc="0" locked="0" layoutInCell="1" allowOverlap="1" wp14:anchorId="556A6A03" wp14:editId="6E71D405">
          <wp:simplePos x="0" y="0"/>
          <wp:positionH relativeFrom="column">
            <wp:posOffset>-67310</wp:posOffset>
          </wp:positionH>
          <wp:positionV relativeFrom="paragraph">
            <wp:posOffset>-27305</wp:posOffset>
          </wp:positionV>
          <wp:extent cx="855849" cy="1260000"/>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png"/>
                  <pic:cNvPicPr/>
                </pic:nvPicPr>
                <pic:blipFill>
                  <a:blip r:embed="rId1">
                    <a:extLst>
                      <a:ext uri="{28A0092B-C50C-407E-A947-70E740481C1C}">
                        <a14:useLocalDpi xmlns:a14="http://schemas.microsoft.com/office/drawing/2010/main" val="0"/>
                      </a:ext>
                    </a:extLst>
                  </a:blip>
                  <a:stretch>
                    <a:fillRect/>
                  </a:stretch>
                </pic:blipFill>
                <pic:spPr>
                  <a:xfrm>
                    <a:off x="0" y="0"/>
                    <a:ext cx="855849" cy="1260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rPr>
      <w:t>COMISIÓ</w:t>
    </w:r>
    <w:r w:rsidRPr="002A02BD">
      <w:rPr>
        <w:rFonts w:ascii="Arial" w:hAnsi="Arial" w:cs="Arial"/>
        <w:b/>
        <w:sz w:val="28"/>
      </w:rPr>
      <w:t>N DE RELACIONES EXTERIORES</w:t>
    </w:r>
  </w:p>
  <w:p w:rsidR="008F04CF" w:rsidRPr="002A02BD" w:rsidRDefault="008F04CF" w:rsidP="008F04CF">
    <w:pPr>
      <w:pStyle w:val="Encabezado"/>
      <w:jc w:val="center"/>
      <w:rPr>
        <w:rFonts w:ascii="Arial" w:hAnsi="Arial" w:cs="Arial"/>
        <w:b/>
        <w:sz w:val="28"/>
      </w:rPr>
    </w:pPr>
  </w:p>
  <w:p w:rsidR="008F04CF" w:rsidRPr="0058592E" w:rsidRDefault="008F04CF" w:rsidP="00AE5970">
    <w:pPr>
      <w:spacing w:line="240" w:lineRule="auto"/>
      <w:ind w:left="5245"/>
      <w:jc w:val="both"/>
      <w:rPr>
        <w:rFonts w:ascii="Arial" w:hAnsi="Arial" w:cs="Arial"/>
        <w:sz w:val="20"/>
        <w:szCs w:val="20"/>
      </w:rPr>
    </w:pPr>
    <w:r w:rsidRPr="009A6509">
      <w:rPr>
        <w:rFonts w:ascii="Arial" w:hAnsi="Arial" w:cs="Arial"/>
        <w:sz w:val="20"/>
        <w:szCs w:val="20"/>
      </w:rPr>
      <w:t xml:space="preserve">DICTAMEN CON PROYECTO DE </w:t>
    </w:r>
    <w:r w:rsidR="00E20624">
      <w:rPr>
        <w:rFonts w:ascii="Arial" w:hAnsi="Arial" w:cs="Arial"/>
        <w:sz w:val="20"/>
        <w:szCs w:val="20"/>
      </w:rPr>
      <w:t xml:space="preserve">ACUERDO QUE DESECHA LA INICIATIVA QUE </w:t>
    </w:r>
    <w:r w:rsidR="000C11AD">
      <w:rPr>
        <w:rFonts w:ascii="Arial" w:hAnsi="Arial" w:cs="Arial"/>
        <w:sz w:val="20"/>
        <w:szCs w:val="20"/>
      </w:rPr>
      <w:t>REFORMA EL ARTÍCULO 3° DE LA LEY SOBRE LA APROBACIÓN DE TRATADOS INTERNACIONALES</w:t>
    </w:r>
    <w:r w:rsidR="00580455">
      <w:rPr>
        <w:rFonts w:ascii="Arial" w:hAnsi="Arial" w:cs="Arial"/>
        <w:sz w:val="20"/>
        <w:szCs w:val="20"/>
      </w:rPr>
      <w:t xml:space="preserve"> EN MATERIA ECONÓMICA</w:t>
    </w:r>
    <w:r w:rsidR="000C11AD">
      <w:rPr>
        <w:rFonts w:ascii="Arial" w:hAnsi="Arial" w:cs="Arial"/>
        <w:sz w:val="20"/>
        <w:szCs w:val="20"/>
      </w:rPr>
      <w:t>.</w:t>
    </w:r>
  </w:p>
  <w:p w:rsidR="008F04CF" w:rsidRDefault="008F04CF">
    <w:pPr>
      <w:pStyle w:val="Encabezado"/>
    </w:pPr>
  </w:p>
  <w:p w:rsidR="004E1DE6" w:rsidRDefault="004E1D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199"/>
    <w:multiLevelType w:val="hybridMultilevel"/>
    <w:tmpl w:val="5FB072D6"/>
    <w:lvl w:ilvl="0" w:tplc="AB602E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60A05"/>
    <w:multiLevelType w:val="hybridMultilevel"/>
    <w:tmpl w:val="2CDA0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A83BD2"/>
    <w:multiLevelType w:val="hybridMultilevel"/>
    <w:tmpl w:val="733EA2AE"/>
    <w:lvl w:ilvl="0" w:tplc="B406C8EA">
      <w:start w:val="1"/>
      <w:numFmt w:val="decimal"/>
      <w:lvlText w:val="%1."/>
      <w:lvlJc w:val="left"/>
      <w:pPr>
        <w:ind w:left="720" w:hanging="360"/>
      </w:pPr>
      <w:rPr>
        <w:rFonts w:ascii="Arial" w:hAnsi="Arial" w:cs="Arial"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86593F"/>
    <w:multiLevelType w:val="hybridMultilevel"/>
    <w:tmpl w:val="3452B8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0066C1"/>
    <w:multiLevelType w:val="hybridMultilevel"/>
    <w:tmpl w:val="B440B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8D31BA"/>
    <w:multiLevelType w:val="multilevel"/>
    <w:tmpl w:val="B9F0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C66C9E"/>
    <w:multiLevelType w:val="hybridMultilevel"/>
    <w:tmpl w:val="4D064182"/>
    <w:lvl w:ilvl="0" w:tplc="23CC9E7A">
      <w:start w:val="1"/>
      <w:numFmt w:val="upperRoman"/>
      <w:lvlText w:val="%1."/>
      <w:lvlJc w:val="left"/>
      <w:pPr>
        <w:ind w:left="1117" w:hanging="72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7">
    <w:nsid w:val="2C895055"/>
    <w:multiLevelType w:val="hybridMultilevel"/>
    <w:tmpl w:val="F628F6E6"/>
    <w:lvl w:ilvl="0" w:tplc="B39008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D64A7F"/>
    <w:multiLevelType w:val="hybridMultilevel"/>
    <w:tmpl w:val="5C0A7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D327AD"/>
    <w:multiLevelType w:val="hybridMultilevel"/>
    <w:tmpl w:val="9FDC4FA6"/>
    <w:lvl w:ilvl="0" w:tplc="E2100ED0">
      <w:start w:val="1"/>
      <w:numFmt w:val="upperRoman"/>
      <w:lvlText w:val="%1."/>
      <w:lvlJc w:val="left"/>
      <w:pPr>
        <w:ind w:left="1080" w:hanging="72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ED1EE1"/>
    <w:multiLevelType w:val="multilevel"/>
    <w:tmpl w:val="866E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7E1C25"/>
    <w:multiLevelType w:val="hybridMultilevel"/>
    <w:tmpl w:val="AD96CE8E"/>
    <w:lvl w:ilvl="0" w:tplc="9BE4E018">
      <w:start w:val="1"/>
      <w:numFmt w:val="upperRoman"/>
      <w:lvlText w:val="%1."/>
      <w:lvlJc w:val="left"/>
      <w:pPr>
        <w:ind w:left="1117" w:hanging="720"/>
      </w:pPr>
      <w:rPr>
        <w:rFonts w:ascii="Arial" w:eastAsiaTheme="minorHAnsi" w:hAnsi="Arial" w:cs="Arial"/>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2">
    <w:nsid w:val="47DB5DEE"/>
    <w:multiLevelType w:val="hybridMultilevel"/>
    <w:tmpl w:val="03E47B46"/>
    <w:lvl w:ilvl="0" w:tplc="7A1C17D0">
      <w:start w:val="1"/>
      <w:numFmt w:val="upperRoman"/>
      <w:lvlText w:val="%1."/>
      <w:lvlJc w:val="left"/>
      <w:pPr>
        <w:ind w:left="1080" w:hanging="720"/>
      </w:pPr>
      <w:rPr>
        <w:rFonts w:ascii="Arial" w:hAnsi="Arial" w:cs="Arial"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337850"/>
    <w:multiLevelType w:val="hybridMultilevel"/>
    <w:tmpl w:val="79121D04"/>
    <w:lvl w:ilvl="0" w:tplc="689823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D3C4D93"/>
    <w:multiLevelType w:val="hybridMultilevel"/>
    <w:tmpl w:val="022A3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1916A38"/>
    <w:multiLevelType w:val="hybridMultilevel"/>
    <w:tmpl w:val="86B2E3DE"/>
    <w:lvl w:ilvl="0" w:tplc="54FA776A">
      <w:numFmt w:val="bullet"/>
      <w:lvlText w:val=""/>
      <w:lvlJc w:val="left"/>
      <w:pPr>
        <w:ind w:left="1440" w:hanging="360"/>
      </w:pPr>
      <w:rPr>
        <w:rFonts w:ascii="Symbol" w:eastAsia="Times New Roman" w:hAnsi="Symbol" w:cs="Arial" w:hint="default"/>
        <w:color w:val="000000"/>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3F51C1B"/>
    <w:multiLevelType w:val="hybridMultilevel"/>
    <w:tmpl w:val="D492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6445CD"/>
    <w:multiLevelType w:val="multilevel"/>
    <w:tmpl w:val="2F82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F33DF6"/>
    <w:multiLevelType w:val="hybridMultilevel"/>
    <w:tmpl w:val="6F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6D3A21"/>
    <w:multiLevelType w:val="hybridMultilevel"/>
    <w:tmpl w:val="B21ED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68356BA"/>
    <w:multiLevelType w:val="hybridMultilevel"/>
    <w:tmpl w:val="8FCAB7CE"/>
    <w:lvl w:ilvl="0" w:tplc="685AAD6C">
      <w:start w:val="5"/>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10"/>
  </w:num>
  <w:num w:numId="4">
    <w:abstractNumId w:val="4"/>
  </w:num>
  <w:num w:numId="5">
    <w:abstractNumId w:val="18"/>
  </w:num>
  <w:num w:numId="6">
    <w:abstractNumId w:val="16"/>
  </w:num>
  <w:num w:numId="7">
    <w:abstractNumId w:val="6"/>
  </w:num>
  <w:num w:numId="8">
    <w:abstractNumId w:val="11"/>
  </w:num>
  <w:num w:numId="9">
    <w:abstractNumId w:val="19"/>
  </w:num>
  <w:num w:numId="10">
    <w:abstractNumId w:val="14"/>
  </w:num>
  <w:num w:numId="11">
    <w:abstractNumId w:val="0"/>
  </w:num>
  <w:num w:numId="12">
    <w:abstractNumId w:val="1"/>
  </w:num>
  <w:num w:numId="13">
    <w:abstractNumId w:val="7"/>
  </w:num>
  <w:num w:numId="14">
    <w:abstractNumId w:val="9"/>
  </w:num>
  <w:num w:numId="15">
    <w:abstractNumId w:val="2"/>
  </w:num>
  <w:num w:numId="16">
    <w:abstractNumId w:val="5"/>
    <w:lvlOverride w:ilvl="0">
      <w:lvl w:ilvl="0">
        <w:numFmt w:val="upperRoman"/>
        <w:lvlText w:val="%1."/>
        <w:lvlJc w:val="right"/>
      </w:lvl>
    </w:lvlOverride>
  </w:num>
  <w:num w:numId="17">
    <w:abstractNumId w:val="8"/>
  </w:num>
  <w:num w:numId="18">
    <w:abstractNumId w:val="12"/>
  </w:num>
  <w:num w:numId="19">
    <w:abstractNumId w:val="20"/>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CF"/>
    <w:rsid w:val="00015BD5"/>
    <w:rsid w:val="00015E4C"/>
    <w:rsid w:val="00023CB3"/>
    <w:rsid w:val="00030BE9"/>
    <w:rsid w:val="00053B66"/>
    <w:rsid w:val="00055688"/>
    <w:rsid w:val="00066DED"/>
    <w:rsid w:val="000C11AD"/>
    <w:rsid w:val="000C56C6"/>
    <w:rsid w:val="000D1B72"/>
    <w:rsid w:val="000D56C5"/>
    <w:rsid w:val="000E5094"/>
    <w:rsid w:val="000F1265"/>
    <w:rsid w:val="000F5E68"/>
    <w:rsid w:val="00100AAC"/>
    <w:rsid w:val="00106A1E"/>
    <w:rsid w:val="00132A0B"/>
    <w:rsid w:val="001507AA"/>
    <w:rsid w:val="001530D8"/>
    <w:rsid w:val="00155C13"/>
    <w:rsid w:val="0016562E"/>
    <w:rsid w:val="0017312D"/>
    <w:rsid w:val="0018214D"/>
    <w:rsid w:val="001C07F5"/>
    <w:rsid w:val="001C11BE"/>
    <w:rsid w:val="001D2808"/>
    <w:rsid w:val="00204591"/>
    <w:rsid w:val="00204FF5"/>
    <w:rsid w:val="00222AAF"/>
    <w:rsid w:val="00225C65"/>
    <w:rsid w:val="00245149"/>
    <w:rsid w:val="002511EC"/>
    <w:rsid w:val="00257022"/>
    <w:rsid w:val="00261224"/>
    <w:rsid w:val="0028033D"/>
    <w:rsid w:val="00281869"/>
    <w:rsid w:val="002854B5"/>
    <w:rsid w:val="00287A85"/>
    <w:rsid w:val="0029395B"/>
    <w:rsid w:val="002C1A7D"/>
    <w:rsid w:val="002D09C6"/>
    <w:rsid w:val="002D27FF"/>
    <w:rsid w:val="002D5DEC"/>
    <w:rsid w:val="002E0104"/>
    <w:rsid w:val="002E464B"/>
    <w:rsid w:val="00305F7B"/>
    <w:rsid w:val="003133A9"/>
    <w:rsid w:val="00320F35"/>
    <w:rsid w:val="003228F2"/>
    <w:rsid w:val="00333054"/>
    <w:rsid w:val="0034091A"/>
    <w:rsid w:val="00353258"/>
    <w:rsid w:val="00356AC9"/>
    <w:rsid w:val="00362571"/>
    <w:rsid w:val="00363E06"/>
    <w:rsid w:val="0036509E"/>
    <w:rsid w:val="00392F98"/>
    <w:rsid w:val="003967DD"/>
    <w:rsid w:val="003B71AB"/>
    <w:rsid w:val="003D0724"/>
    <w:rsid w:val="003F77A8"/>
    <w:rsid w:val="00407C73"/>
    <w:rsid w:val="00416C3E"/>
    <w:rsid w:val="004240BA"/>
    <w:rsid w:val="00432048"/>
    <w:rsid w:val="00452CA8"/>
    <w:rsid w:val="00466E76"/>
    <w:rsid w:val="0047527A"/>
    <w:rsid w:val="00481B6C"/>
    <w:rsid w:val="004847CE"/>
    <w:rsid w:val="00490DE8"/>
    <w:rsid w:val="004923E6"/>
    <w:rsid w:val="004D5843"/>
    <w:rsid w:val="004E1DE6"/>
    <w:rsid w:val="004E1E64"/>
    <w:rsid w:val="004F1E52"/>
    <w:rsid w:val="005061AE"/>
    <w:rsid w:val="0051372B"/>
    <w:rsid w:val="00535A7F"/>
    <w:rsid w:val="00552BE5"/>
    <w:rsid w:val="00554D26"/>
    <w:rsid w:val="005674D5"/>
    <w:rsid w:val="005731E1"/>
    <w:rsid w:val="00573BE7"/>
    <w:rsid w:val="00580455"/>
    <w:rsid w:val="0058226E"/>
    <w:rsid w:val="00584BD0"/>
    <w:rsid w:val="0058538E"/>
    <w:rsid w:val="00587DF1"/>
    <w:rsid w:val="00593A5B"/>
    <w:rsid w:val="005A3546"/>
    <w:rsid w:val="005A440D"/>
    <w:rsid w:val="005A6694"/>
    <w:rsid w:val="005B3A42"/>
    <w:rsid w:val="005B5368"/>
    <w:rsid w:val="005C5821"/>
    <w:rsid w:val="005E461D"/>
    <w:rsid w:val="005F4065"/>
    <w:rsid w:val="005F71BC"/>
    <w:rsid w:val="00620036"/>
    <w:rsid w:val="0062145E"/>
    <w:rsid w:val="00627DEF"/>
    <w:rsid w:val="006365C4"/>
    <w:rsid w:val="006367F3"/>
    <w:rsid w:val="00675EB8"/>
    <w:rsid w:val="00683C6A"/>
    <w:rsid w:val="00687639"/>
    <w:rsid w:val="0069236A"/>
    <w:rsid w:val="006A12C1"/>
    <w:rsid w:val="006B3CDC"/>
    <w:rsid w:val="006F67A8"/>
    <w:rsid w:val="0071227D"/>
    <w:rsid w:val="00722218"/>
    <w:rsid w:val="007257FA"/>
    <w:rsid w:val="00737B57"/>
    <w:rsid w:val="007600C5"/>
    <w:rsid w:val="00761EFB"/>
    <w:rsid w:val="00762F38"/>
    <w:rsid w:val="00770492"/>
    <w:rsid w:val="00771213"/>
    <w:rsid w:val="007758F0"/>
    <w:rsid w:val="00776B0B"/>
    <w:rsid w:val="00780092"/>
    <w:rsid w:val="007A3644"/>
    <w:rsid w:val="007A3E56"/>
    <w:rsid w:val="007C1C6A"/>
    <w:rsid w:val="007C5AEF"/>
    <w:rsid w:val="007D31E5"/>
    <w:rsid w:val="007D563B"/>
    <w:rsid w:val="007F01D5"/>
    <w:rsid w:val="00801BBC"/>
    <w:rsid w:val="00802875"/>
    <w:rsid w:val="00805E13"/>
    <w:rsid w:val="00823183"/>
    <w:rsid w:val="00831478"/>
    <w:rsid w:val="0083249F"/>
    <w:rsid w:val="00843E14"/>
    <w:rsid w:val="00861584"/>
    <w:rsid w:val="00867512"/>
    <w:rsid w:val="00876969"/>
    <w:rsid w:val="008772AC"/>
    <w:rsid w:val="008A1E8E"/>
    <w:rsid w:val="008B6E00"/>
    <w:rsid w:val="008C73A5"/>
    <w:rsid w:val="008E1FEF"/>
    <w:rsid w:val="008F04CF"/>
    <w:rsid w:val="009133EC"/>
    <w:rsid w:val="0093180D"/>
    <w:rsid w:val="009777AE"/>
    <w:rsid w:val="00977A63"/>
    <w:rsid w:val="00980F74"/>
    <w:rsid w:val="009B2FF7"/>
    <w:rsid w:val="009B6F9B"/>
    <w:rsid w:val="009E17D1"/>
    <w:rsid w:val="009E2F39"/>
    <w:rsid w:val="009F1E23"/>
    <w:rsid w:val="009F351E"/>
    <w:rsid w:val="00A108EE"/>
    <w:rsid w:val="00A42FDD"/>
    <w:rsid w:val="00A50C0A"/>
    <w:rsid w:val="00A5240E"/>
    <w:rsid w:val="00A52AAB"/>
    <w:rsid w:val="00A76D9C"/>
    <w:rsid w:val="00A81262"/>
    <w:rsid w:val="00A82612"/>
    <w:rsid w:val="00A83655"/>
    <w:rsid w:val="00AA56F9"/>
    <w:rsid w:val="00AB4C69"/>
    <w:rsid w:val="00AC5236"/>
    <w:rsid w:val="00AD1D62"/>
    <w:rsid w:val="00AE2698"/>
    <w:rsid w:val="00AE4FD6"/>
    <w:rsid w:val="00AE5970"/>
    <w:rsid w:val="00B4072C"/>
    <w:rsid w:val="00B41924"/>
    <w:rsid w:val="00B437AB"/>
    <w:rsid w:val="00B57E48"/>
    <w:rsid w:val="00B636B1"/>
    <w:rsid w:val="00B756DF"/>
    <w:rsid w:val="00B77636"/>
    <w:rsid w:val="00B84B2C"/>
    <w:rsid w:val="00BA4941"/>
    <w:rsid w:val="00BB153D"/>
    <w:rsid w:val="00BB1C78"/>
    <w:rsid w:val="00BC0FFD"/>
    <w:rsid w:val="00BC3A5C"/>
    <w:rsid w:val="00BC6E5C"/>
    <w:rsid w:val="00BE4C80"/>
    <w:rsid w:val="00BF7632"/>
    <w:rsid w:val="00C0142C"/>
    <w:rsid w:val="00C1176C"/>
    <w:rsid w:val="00C24020"/>
    <w:rsid w:val="00C326E4"/>
    <w:rsid w:val="00C416D0"/>
    <w:rsid w:val="00C64111"/>
    <w:rsid w:val="00C66B47"/>
    <w:rsid w:val="00C75356"/>
    <w:rsid w:val="00C925BF"/>
    <w:rsid w:val="00CB48D5"/>
    <w:rsid w:val="00CC09DF"/>
    <w:rsid w:val="00CD1B3F"/>
    <w:rsid w:val="00CE3EBE"/>
    <w:rsid w:val="00D17398"/>
    <w:rsid w:val="00D2753B"/>
    <w:rsid w:val="00D352C1"/>
    <w:rsid w:val="00D37191"/>
    <w:rsid w:val="00D41C92"/>
    <w:rsid w:val="00D47839"/>
    <w:rsid w:val="00D5695C"/>
    <w:rsid w:val="00D63861"/>
    <w:rsid w:val="00D63997"/>
    <w:rsid w:val="00D85FCF"/>
    <w:rsid w:val="00D9363F"/>
    <w:rsid w:val="00D95BE6"/>
    <w:rsid w:val="00DB1899"/>
    <w:rsid w:val="00DB460D"/>
    <w:rsid w:val="00DC6F98"/>
    <w:rsid w:val="00DE2CF7"/>
    <w:rsid w:val="00DE4A94"/>
    <w:rsid w:val="00DF1CD0"/>
    <w:rsid w:val="00E00CF8"/>
    <w:rsid w:val="00E0216E"/>
    <w:rsid w:val="00E110BC"/>
    <w:rsid w:val="00E20624"/>
    <w:rsid w:val="00E24337"/>
    <w:rsid w:val="00E25D31"/>
    <w:rsid w:val="00E34AA7"/>
    <w:rsid w:val="00E53344"/>
    <w:rsid w:val="00E726D1"/>
    <w:rsid w:val="00E760A9"/>
    <w:rsid w:val="00E856F7"/>
    <w:rsid w:val="00E938D8"/>
    <w:rsid w:val="00ED01E6"/>
    <w:rsid w:val="00EE0E1A"/>
    <w:rsid w:val="00EE4762"/>
    <w:rsid w:val="00EE6099"/>
    <w:rsid w:val="00EF533D"/>
    <w:rsid w:val="00F01965"/>
    <w:rsid w:val="00F02A09"/>
    <w:rsid w:val="00F15C36"/>
    <w:rsid w:val="00F25DAF"/>
    <w:rsid w:val="00F324F9"/>
    <w:rsid w:val="00F40B06"/>
    <w:rsid w:val="00F51664"/>
    <w:rsid w:val="00F641F4"/>
    <w:rsid w:val="00F73FFF"/>
    <w:rsid w:val="00F81DF6"/>
    <w:rsid w:val="00F96611"/>
    <w:rsid w:val="00FA2B19"/>
    <w:rsid w:val="00FA668F"/>
    <w:rsid w:val="00FA7942"/>
    <w:rsid w:val="00FC56D1"/>
    <w:rsid w:val="00FD50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C604-739F-427D-A59C-44FC88E7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4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04CF"/>
  </w:style>
  <w:style w:type="paragraph" w:styleId="Piedepgina">
    <w:name w:val="footer"/>
    <w:basedOn w:val="Normal"/>
    <w:link w:val="PiedepginaCar"/>
    <w:uiPriority w:val="99"/>
    <w:unhideWhenUsed/>
    <w:rsid w:val="008F04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04CF"/>
  </w:style>
  <w:style w:type="paragraph" w:styleId="Textonotapie">
    <w:name w:val="footnote text"/>
    <w:basedOn w:val="Normal"/>
    <w:link w:val="TextonotapieCar"/>
    <w:uiPriority w:val="99"/>
    <w:semiHidden/>
    <w:unhideWhenUsed/>
    <w:rsid w:val="00F516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664"/>
    <w:rPr>
      <w:sz w:val="20"/>
      <w:szCs w:val="20"/>
    </w:rPr>
  </w:style>
  <w:style w:type="character" w:styleId="Refdenotaalpie">
    <w:name w:val="footnote reference"/>
    <w:basedOn w:val="Fuentedeprrafopredeter"/>
    <w:uiPriority w:val="99"/>
    <w:semiHidden/>
    <w:unhideWhenUsed/>
    <w:rsid w:val="00F51664"/>
    <w:rPr>
      <w:vertAlign w:val="superscript"/>
    </w:rPr>
  </w:style>
  <w:style w:type="paragraph" w:styleId="Prrafodelista">
    <w:name w:val="List Paragraph"/>
    <w:basedOn w:val="Normal"/>
    <w:uiPriority w:val="34"/>
    <w:qFormat/>
    <w:rsid w:val="00DF1CD0"/>
    <w:pPr>
      <w:ind w:left="720"/>
      <w:contextualSpacing/>
    </w:pPr>
  </w:style>
  <w:style w:type="character" w:styleId="Hipervnculo">
    <w:name w:val="Hyperlink"/>
    <w:basedOn w:val="Fuentedeprrafopredeter"/>
    <w:uiPriority w:val="99"/>
    <w:unhideWhenUsed/>
    <w:rsid w:val="00356AC9"/>
    <w:rPr>
      <w:color w:val="0563C1" w:themeColor="hyperlink"/>
      <w:u w:val="single"/>
    </w:rPr>
  </w:style>
  <w:style w:type="character" w:styleId="Hipervnculovisitado">
    <w:name w:val="FollowedHyperlink"/>
    <w:basedOn w:val="Fuentedeprrafopredeter"/>
    <w:uiPriority w:val="99"/>
    <w:semiHidden/>
    <w:unhideWhenUsed/>
    <w:rsid w:val="009777AE"/>
    <w:rPr>
      <w:color w:val="954F72" w:themeColor="followedHyperlink"/>
      <w:u w:val="single"/>
    </w:rPr>
  </w:style>
  <w:style w:type="paragraph" w:styleId="NormalWeb">
    <w:name w:val="Normal (Web)"/>
    <w:basedOn w:val="Normal"/>
    <w:uiPriority w:val="99"/>
    <w:unhideWhenUsed/>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7A3644"/>
  </w:style>
  <w:style w:type="paragraph" w:customStyle="1" w:styleId="sangria">
    <w:name w:val="sangria"/>
    <w:basedOn w:val="Normal"/>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7A36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584BD0"/>
    <w:pPr>
      <w:spacing w:after="0" w:line="240" w:lineRule="auto"/>
    </w:pPr>
  </w:style>
  <w:style w:type="character" w:customStyle="1" w:styleId="apple-tab-span">
    <w:name w:val="apple-tab-span"/>
    <w:basedOn w:val="Fuentedeprrafopredeter"/>
    <w:rsid w:val="00B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613">
      <w:bodyDiv w:val="1"/>
      <w:marLeft w:val="0"/>
      <w:marRight w:val="0"/>
      <w:marTop w:val="0"/>
      <w:marBottom w:val="0"/>
      <w:divBdr>
        <w:top w:val="none" w:sz="0" w:space="0" w:color="auto"/>
        <w:left w:val="none" w:sz="0" w:space="0" w:color="auto"/>
        <w:bottom w:val="none" w:sz="0" w:space="0" w:color="auto"/>
        <w:right w:val="none" w:sz="0" w:space="0" w:color="auto"/>
      </w:divBdr>
      <w:divsChild>
        <w:div w:id="1859998879">
          <w:marLeft w:val="0"/>
          <w:marRight w:val="0"/>
          <w:marTop w:val="0"/>
          <w:marBottom w:val="101"/>
          <w:divBdr>
            <w:top w:val="none" w:sz="0" w:space="0" w:color="auto"/>
            <w:left w:val="none" w:sz="0" w:space="0" w:color="auto"/>
            <w:bottom w:val="none" w:sz="0" w:space="0" w:color="auto"/>
            <w:right w:val="none" w:sz="0" w:space="0" w:color="auto"/>
          </w:divBdr>
        </w:div>
        <w:div w:id="1866484051">
          <w:marLeft w:val="0"/>
          <w:marRight w:val="0"/>
          <w:marTop w:val="0"/>
          <w:marBottom w:val="101"/>
          <w:divBdr>
            <w:top w:val="none" w:sz="0" w:space="0" w:color="auto"/>
            <w:left w:val="none" w:sz="0" w:space="0" w:color="auto"/>
            <w:bottom w:val="none" w:sz="0" w:space="0" w:color="auto"/>
            <w:right w:val="none" w:sz="0" w:space="0" w:color="auto"/>
          </w:divBdr>
        </w:div>
        <w:div w:id="374894233">
          <w:marLeft w:val="720"/>
          <w:marRight w:val="0"/>
          <w:marTop w:val="0"/>
          <w:marBottom w:val="101"/>
          <w:divBdr>
            <w:top w:val="none" w:sz="0" w:space="0" w:color="auto"/>
            <w:left w:val="none" w:sz="0" w:space="0" w:color="auto"/>
            <w:bottom w:val="none" w:sz="0" w:space="0" w:color="auto"/>
            <w:right w:val="none" w:sz="0" w:space="0" w:color="auto"/>
          </w:divBdr>
        </w:div>
        <w:div w:id="400181424">
          <w:marLeft w:val="720"/>
          <w:marRight w:val="0"/>
          <w:marTop w:val="0"/>
          <w:marBottom w:val="101"/>
          <w:divBdr>
            <w:top w:val="none" w:sz="0" w:space="0" w:color="auto"/>
            <w:left w:val="none" w:sz="0" w:space="0" w:color="auto"/>
            <w:bottom w:val="none" w:sz="0" w:space="0" w:color="auto"/>
            <w:right w:val="none" w:sz="0" w:space="0" w:color="auto"/>
          </w:divBdr>
        </w:div>
        <w:div w:id="949236900">
          <w:marLeft w:val="720"/>
          <w:marRight w:val="0"/>
          <w:marTop w:val="0"/>
          <w:marBottom w:val="101"/>
          <w:divBdr>
            <w:top w:val="none" w:sz="0" w:space="0" w:color="auto"/>
            <w:left w:val="none" w:sz="0" w:space="0" w:color="auto"/>
            <w:bottom w:val="none" w:sz="0" w:space="0" w:color="auto"/>
            <w:right w:val="none" w:sz="0" w:space="0" w:color="auto"/>
          </w:divBdr>
        </w:div>
        <w:div w:id="325321786">
          <w:marLeft w:val="720"/>
          <w:marRight w:val="0"/>
          <w:marTop w:val="0"/>
          <w:marBottom w:val="101"/>
          <w:divBdr>
            <w:top w:val="none" w:sz="0" w:space="0" w:color="auto"/>
            <w:left w:val="none" w:sz="0" w:space="0" w:color="auto"/>
            <w:bottom w:val="none" w:sz="0" w:space="0" w:color="auto"/>
            <w:right w:val="none" w:sz="0" w:space="0" w:color="auto"/>
          </w:divBdr>
        </w:div>
        <w:div w:id="693306932">
          <w:marLeft w:val="720"/>
          <w:marRight w:val="0"/>
          <w:marTop w:val="0"/>
          <w:marBottom w:val="101"/>
          <w:divBdr>
            <w:top w:val="none" w:sz="0" w:space="0" w:color="auto"/>
            <w:left w:val="none" w:sz="0" w:space="0" w:color="auto"/>
            <w:bottom w:val="none" w:sz="0" w:space="0" w:color="auto"/>
            <w:right w:val="none" w:sz="0" w:space="0" w:color="auto"/>
          </w:divBdr>
        </w:div>
        <w:div w:id="274558156">
          <w:marLeft w:val="720"/>
          <w:marRight w:val="0"/>
          <w:marTop w:val="0"/>
          <w:marBottom w:val="101"/>
          <w:divBdr>
            <w:top w:val="none" w:sz="0" w:space="0" w:color="auto"/>
            <w:left w:val="none" w:sz="0" w:space="0" w:color="auto"/>
            <w:bottom w:val="none" w:sz="0" w:space="0" w:color="auto"/>
            <w:right w:val="none" w:sz="0" w:space="0" w:color="auto"/>
          </w:divBdr>
        </w:div>
        <w:div w:id="1726634542">
          <w:marLeft w:val="720"/>
          <w:marRight w:val="0"/>
          <w:marTop w:val="0"/>
          <w:marBottom w:val="101"/>
          <w:divBdr>
            <w:top w:val="none" w:sz="0" w:space="0" w:color="auto"/>
            <w:left w:val="none" w:sz="0" w:space="0" w:color="auto"/>
            <w:bottom w:val="none" w:sz="0" w:space="0" w:color="auto"/>
            <w:right w:val="none" w:sz="0" w:space="0" w:color="auto"/>
          </w:divBdr>
        </w:div>
        <w:div w:id="1150171510">
          <w:marLeft w:val="720"/>
          <w:marRight w:val="0"/>
          <w:marTop w:val="0"/>
          <w:marBottom w:val="101"/>
          <w:divBdr>
            <w:top w:val="none" w:sz="0" w:space="0" w:color="auto"/>
            <w:left w:val="none" w:sz="0" w:space="0" w:color="auto"/>
            <w:bottom w:val="none" w:sz="0" w:space="0" w:color="auto"/>
            <w:right w:val="none" w:sz="0" w:space="0" w:color="auto"/>
          </w:divBdr>
        </w:div>
        <w:div w:id="2069837680">
          <w:marLeft w:val="720"/>
          <w:marRight w:val="0"/>
          <w:marTop w:val="0"/>
          <w:marBottom w:val="101"/>
          <w:divBdr>
            <w:top w:val="none" w:sz="0" w:space="0" w:color="auto"/>
            <w:left w:val="none" w:sz="0" w:space="0" w:color="auto"/>
            <w:bottom w:val="none" w:sz="0" w:space="0" w:color="auto"/>
            <w:right w:val="none" w:sz="0" w:space="0" w:color="auto"/>
          </w:divBdr>
        </w:div>
        <w:div w:id="1584683949">
          <w:marLeft w:val="720"/>
          <w:marRight w:val="0"/>
          <w:marTop w:val="0"/>
          <w:marBottom w:val="101"/>
          <w:divBdr>
            <w:top w:val="none" w:sz="0" w:space="0" w:color="auto"/>
            <w:left w:val="none" w:sz="0" w:space="0" w:color="auto"/>
            <w:bottom w:val="none" w:sz="0" w:space="0" w:color="auto"/>
            <w:right w:val="none" w:sz="0" w:space="0" w:color="auto"/>
          </w:divBdr>
        </w:div>
        <w:div w:id="428736592">
          <w:marLeft w:val="720"/>
          <w:marRight w:val="0"/>
          <w:marTop w:val="0"/>
          <w:marBottom w:val="101"/>
          <w:divBdr>
            <w:top w:val="none" w:sz="0" w:space="0" w:color="auto"/>
            <w:left w:val="none" w:sz="0" w:space="0" w:color="auto"/>
            <w:bottom w:val="none" w:sz="0" w:space="0" w:color="auto"/>
            <w:right w:val="none" w:sz="0" w:space="0" w:color="auto"/>
          </w:divBdr>
        </w:div>
        <w:div w:id="2098749589">
          <w:marLeft w:val="720"/>
          <w:marRight w:val="0"/>
          <w:marTop w:val="0"/>
          <w:marBottom w:val="101"/>
          <w:divBdr>
            <w:top w:val="none" w:sz="0" w:space="0" w:color="auto"/>
            <w:left w:val="none" w:sz="0" w:space="0" w:color="auto"/>
            <w:bottom w:val="none" w:sz="0" w:space="0" w:color="auto"/>
            <w:right w:val="none" w:sz="0" w:space="0" w:color="auto"/>
          </w:divBdr>
        </w:div>
        <w:div w:id="1181355637">
          <w:marLeft w:val="720"/>
          <w:marRight w:val="0"/>
          <w:marTop w:val="0"/>
          <w:marBottom w:val="101"/>
          <w:divBdr>
            <w:top w:val="none" w:sz="0" w:space="0" w:color="auto"/>
            <w:left w:val="none" w:sz="0" w:space="0" w:color="auto"/>
            <w:bottom w:val="none" w:sz="0" w:space="0" w:color="auto"/>
            <w:right w:val="none" w:sz="0" w:space="0" w:color="auto"/>
          </w:divBdr>
        </w:div>
        <w:div w:id="596401569">
          <w:marLeft w:val="720"/>
          <w:marRight w:val="0"/>
          <w:marTop w:val="0"/>
          <w:marBottom w:val="101"/>
          <w:divBdr>
            <w:top w:val="none" w:sz="0" w:space="0" w:color="auto"/>
            <w:left w:val="none" w:sz="0" w:space="0" w:color="auto"/>
            <w:bottom w:val="none" w:sz="0" w:space="0" w:color="auto"/>
            <w:right w:val="none" w:sz="0" w:space="0" w:color="auto"/>
          </w:divBdr>
        </w:div>
        <w:div w:id="152262307">
          <w:marLeft w:val="0"/>
          <w:marRight w:val="0"/>
          <w:marTop w:val="0"/>
          <w:marBottom w:val="101"/>
          <w:divBdr>
            <w:top w:val="none" w:sz="0" w:space="0" w:color="auto"/>
            <w:left w:val="none" w:sz="0" w:space="0" w:color="auto"/>
            <w:bottom w:val="none" w:sz="0" w:space="0" w:color="auto"/>
            <w:right w:val="none" w:sz="0" w:space="0" w:color="auto"/>
          </w:divBdr>
        </w:div>
        <w:div w:id="1273318814">
          <w:marLeft w:val="720"/>
          <w:marRight w:val="0"/>
          <w:marTop w:val="0"/>
          <w:marBottom w:val="101"/>
          <w:divBdr>
            <w:top w:val="none" w:sz="0" w:space="0" w:color="auto"/>
            <w:left w:val="none" w:sz="0" w:space="0" w:color="auto"/>
            <w:bottom w:val="none" w:sz="0" w:space="0" w:color="auto"/>
            <w:right w:val="none" w:sz="0" w:space="0" w:color="auto"/>
          </w:divBdr>
        </w:div>
        <w:div w:id="1359968377">
          <w:marLeft w:val="720"/>
          <w:marRight w:val="0"/>
          <w:marTop w:val="0"/>
          <w:marBottom w:val="101"/>
          <w:divBdr>
            <w:top w:val="none" w:sz="0" w:space="0" w:color="auto"/>
            <w:left w:val="none" w:sz="0" w:space="0" w:color="auto"/>
            <w:bottom w:val="none" w:sz="0" w:space="0" w:color="auto"/>
            <w:right w:val="none" w:sz="0" w:space="0" w:color="auto"/>
          </w:divBdr>
        </w:div>
        <w:div w:id="1800805820">
          <w:marLeft w:val="720"/>
          <w:marRight w:val="0"/>
          <w:marTop w:val="0"/>
          <w:marBottom w:val="101"/>
          <w:divBdr>
            <w:top w:val="none" w:sz="0" w:space="0" w:color="auto"/>
            <w:left w:val="none" w:sz="0" w:space="0" w:color="auto"/>
            <w:bottom w:val="none" w:sz="0" w:space="0" w:color="auto"/>
            <w:right w:val="none" w:sz="0" w:space="0" w:color="auto"/>
          </w:divBdr>
        </w:div>
        <w:div w:id="1299460013">
          <w:marLeft w:val="720"/>
          <w:marRight w:val="0"/>
          <w:marTop w:val="0"/>
          <w:marBottom w:val="101"/>
          <w:divBdr>
            <w:top w:val="none" w:sz="0" w:space="0" w:color="auto"/>
            <w:left w:val="none" w:sz="0" w:space="0" w:color="auto"/>
            <w:bottom w:val="none" w:sz="0" w:space="0" w:color="auto"/>
            <w:right w:val="none" w:sz="0" w:space="0" w:color="auto"/>
          </w:divBdr>
        </w:div>
        <w:div w:id="444272457">
          <w:marLeft w:val="720"/>
          <w:marRight w:val="0"/>
          <w:marTop w:val="0"/>
          <w:marBottom w:val="101"/>
          <w:divBdr>
            <w:top w:val="none" w:sz="0" w:space="0" w:color="auto"/>
            <w:left w:val="none" w:sz="0" w:space="0" w:color="auto"/>
            <w:bottom w:val="none" w:sz="0" w:space="0" w:color="auto"/>
            <w:right w:val="none" w:sz="0" w:space="0" w:color="auto"/>
          </w:divBdr>
        </w:div>
        <w:div w:id="1585988100">
          <w:marLeft w:val="720"/>
          <w:marRight w:val="0"/>
          <w:marTop w:val="0"/>
          <w:marBottom w:val="101"/>
          <w:divBdr>
            <w:top w:val="none" w:sz="0" w:space="0" w:color="auto"/>
            <w:left w:val="none" w:sz="0" w:space="0" w:color="auto"/>
            <w:bottom w:val="none" w:sz="0" w:space="0" w:color="auto"/>
            <w:right w:val="none" w:sz="0" w:space="0" w:color="auto"/>
          </w:divBdr>
        </w:div>
        <w:div w:id="977492386">
          <w:marLeft w:val="720"/>
          <w:marRight w:val="0"/>
          <w:marTop w:val="0"/>
          <w:marBottom w:val="101"/>
          <w:divBdr>
            <w:top w:val="none" w:sz="0" w:space="0" w:color="auto"/>
            <w:left w:val="none" w:sz="0" w:space="0" w:color="auto"/>
            <w:bottom w:val="none" w:sz="0" w:space="0" w:color="auto"/>
            <w:right w:val="none" w:sz="0" w:space="0" w:color="auto"/>
          </w:divBdr>
        </w:div>
        <w:div w:id="970212919">
          <w:marLeft w:val="720"/>
          <w:marRight w:val="0"/>
          <w:marTop w:val="0"/>
          <w:marBottom w:val="101"/>
          <w:divBdr>
            <w:top w:val="none" w:sz="0" w:space="0" w:color="auto"/>
            <w:left w:val="none" w:sz="0" w:space="0" w:color="auto"/>
            <w:bottom w:val="none" w:sz="0" w:space="0" w:color="auto"/>
            <w:right w:val="none" w:sz="0" w:space="0" w:color="auto"/>
          </w:divBdr>
        </w:div>
        <w:div w:id="954294412">
          <w:marLeft w:val="720"/>
          <w:marRight w:val="0"/>
          <w:marTop w:val="0"/>
          <w:marBottom w:val="101"/>
          <w:divBdr>
            <w:top w:val="none" w:sz="0" w:space="0" w:color="auto"/>
            <w:left w:val="none" w:sz="0" w:space="0" w:color="auto"/>
            <w:bottom w:val="none" w:sz="0" w:space="0" w:color="auto"/>
            <w:right w:val="none" w:sz="0" w:space="0" w:color="auto"/>
          </w:divBdr>
        </w:div>
        <w:div w:id="2123109273">
          <w:marLeft w:val="720"/>
          <w:marRight w:val="0"/>
          <w:marTop w:val="0"/>
          <w:marBottom w:val="101"/>
          <w:divBdr>
            <w:top w:val="none" w:sz="0" w:space="0" w:color="auto"/>
            <w:left w:val="none" w:sz="0" w:space="0" w:color="auto"/>
            <w:bottom w:val="none" w:sz="0" w:space="0" w:color="auto"/>
            <w:right w:val="none" w:sz="0" w:space="0" w:color="auto"/>
          </w:divBdr>
        </w:div>
        <w:div w:id="1507206518">
          <w:marLeft w:val="720"/>
          <w:marRight w:val="0"/>
          <w:marTop w:val="0"/>
          <w:marBottom w:val="101"/>
          <w:divBdr>
            <w:top w:val="none" w:sz="0" w:space="0" w:color="auto"/>
            <w:left w:val="none" w:sz="0" w:space="0" w:color="auto"/>
            <w:bottom w:val="none" w:sz="0" w:space="0" w:color="auto"/>
            <w:right w:val="none" w:sz="0" w:space="0" w:color="auto"/>
          </w:divBdr>
        </w:div>
        <w:div w:id="1028336193">
          <w:marLeft w:val="720"/>
          <w:marRight w:val="0"/>
          <w:marTop w:val="0"/>
          <w:marBottom w:val="101"/>
          <w:divBdr>
            <w:top w:val="none" w:sz="0" w:space="0" w:color="auto"/>
            <w:left w:val="none" w:sz="0" w:space="0" w:color="auto"/>
            <w:bottom w:val="none" w:sz="0" w:space="0" w:color="auto"/>
            <w:right w:val="none" w:sz="0" w:space="0" w:color="auto"/>
          </w:divBdr>
        </w:div>
        <w:div w:id="521360102">
          <w:marLeft w:val="720"/>
          <w:marRight w:val="0"/>
          <w:marTop w:val="0"/>
          <w:marBottom w:val="101"/>
          <w:divBdr>
            <w:top w:val="none" w:sz="0" w:space="0" w:color="auto"/>
            <w:left w:val="none" w:sz="0" w:space="0" w:color="auto"/>
            <w:bottom w:val="none" w:sz="0" w:space="0" w:color="auto"/>
            <w:right w:val="none" w:sz="0" w:space="0" w:color="auto"/>
          </w:divBdr>
        </w:div>
        <w:div w:id="1686713497">
          <w:marLeft w:val="720"/>
          <w:marRight w:val="0"/>
          <w:marTop w:val="0"/>
          <w:marBottom w:val="101"/>
          <w:divBdr>
            <w:top w:val="none" w:sz="0" w:space="0" w:color="auto"/>
            <w:left w:val="none" w:sz="0" w:space="0" w:color="auto"/>
            <w:bottom w:val="none" w:sz="0" w:space="0" w:color="auto"/>
            <w:right w:val="none" w:sz="0" w:space="0" w:color="auto"/>
          </w:divBdr>
        </w:div>
        <w:div w:id="2023894271">
          <w:marLeft w:val="720"/>
          <w:marRight w:val="0"/>
          <w:marTop w:val="0"/>
          <w:marBottom w:val="101"/>
          <w:divBdr>
            <w:top w:val="none" w:sz="0" w:space="0" w:color="auto"/>
            <w:left w:val="none" w:sz="0" w:space="0" w:color="auto"/>
            <w:bottom w:val="none" w:sz="0" w:space="0" w:color="auto"/>
            <w:right w:val="none" w:sz="0" w:space="0" w:color="auto"/>
          </w:divBdr>
        </w:div>
        <w:div w:id="1339696204">
          <w:marLeft w:val="720"/>
          <w:marRight w:val="0"/>
          <w:marTop w:val="0"/>
          <w:marBottom w:val="101"/>
          <w:divBdr>
            <w:top w:val="none" w:sz="0" w:space="0" w:color="auto"/>
            <w:left w:val="none" w:sz="0" w:space="0" w:color="auto"/>
            <w:bottom w:val="none" w:sz="0" w:space="0" w:color="auto"/>
            <w:right w:val="none" w:sz="0" w:space="0" w:color="auto"/>
          </w:divBdr>
        </w:div>
        <w:div w:id="296687657">
          <w:marLeft w:val="720"/>
          <w:marRight w:val="0"/>
          <w:marTop w:val="0"/>
          <w:marBottom w:val="101"/>
          <w:divBdr>
            <w:top w:val="none" w:sz="0" w:space="0" w:color="auto"/>
            <w:left w:val="none" w:sz="0" w:space="0" w:color="auto"/>
            <w:bottom w:val="none" w:sz="0" w:space="0" w:color="auto"/>
            <w:right w:val="none" w:sz="0" w:space="0" w:color="auto"/>
          </w:divBdr>
        </w:div>
        <w:div w:id="1592621260">
          <w:marLeft w:val="720"/>
          <w:marRight w:val="0"/>
          <w:marTop w:val="0"/>
          <w:marBottom w:val="101"/>
          <w:divBdr>
            <w:top w:val="none" w:sz="0" w:space="0" w:color="auto"/>
            <w:left w:val="none" w:sz="0" w:space="0" w:color="auto"/>
            <w:bottom w:val="none" w:sz="0" w:space="0" w:color="auto"/>
            <w:right w:val="none" w:sz="0" w:space="0" w:color="auto"/>
          </w:divBdr>
        </w:div>
        <w:div w:id="1346394732">
          <w:marLeft w:val="0"/>
          <w:marRight w:val="0"/>
          <w:marTop w:val="0"/>
          <w:marBottom w:val="101"/>
          <w:divBdr>
            <w:top w:val="none" w:sz="0" w:space="0" w:color="auto"/>
            <w:left w:val="none" w:sz="0" w:space="0" w:color="auto"/>
            <w:bottom w:val="none" w:sz="0" w:space="0" w:color="auto"/>
            <w:right w:val="none" w:sz="0" w:space="0" w:color="auto"/>
          </w:divBdr>
        </w:div>
      </w:divsChild>
    </w:div>
    <w:div w:id="378823133">
      <w:bodyDiv w:val="1"/>
      <w:marLeft w:val="0"/>
      <w:marRight w:val="0"/>
      <w:marTop w:val="0"/>
      <w:marBottom w:val="0"/>
      <w:divBdr>
        <w:top w:val="none" w:sz="0" w:space="0" w:color="auto"/>
        <w:left w:val="none" w:sz="0" w:space="0" w:color="auto"/>
        <w:bottom w:val="none" w:sz="0" w:space="0" w:color="auto"/>
        <w:right w:val="none" w:sz="0" w:space="0" w:color="auto"/>
      </w:divBdr>
    </w:div>
    <w:div w:id="500661651">
      <w:bodyDiv w:val="1"/>
      <w:marLeft w:val="0"/>
      <w:marRight w:val="0"/>
      <w:marTop w:val="0"/>
      <w:marBottom w:val="0"/>
      <w:divBdr>
        <w:top w:val="none" w:sz="0" w:space="0" w:color="auto"/>
        <w:left w:val="none" w:sz="0" w:space="0" w:color="auto"/>
        <w:bottom w:val="none" w:sz="0" w:space="0" w:color="auto"/>
        <w:right w:val="none" w:sz="0" w:space="0" w:color="auto"/>
      </w:divBdr>
      <w:divsChild>
        <w:div w:id="2117479156">
          <w:marLeft w:val="0"/>
          <w:marRight w:val="0"/>
          <w:marTop w:val="0"/>
          <w:marBottom w:val="101"/>
          <w:divBdr>
            <w:top w:val="none" w:sz="0" w:space="0" w:color="auto"/>
            <w:left w:val="none" w:sz="0" w:space="0" w:color="auto"/>
            <w:bottom w:val="none" w:sz="0" w:space="0" w:color="auto"/>
            <w:right w:val="none" w:sz="0" w:space="0" w:color="auto"/>
          </w:divBdr>
        </w:div>
        <w:div w:id="1564365966">
          <w:marLeft w:val="0"/>
          <w:marRight w:val="0"/>
          <w:marTop w:val="0"/>
          <w:marBottom w:val="101"/>
          <w:divBdr>
            <w:top w:val="none" w:sz="0" w:space="0" w:color="auto"/>
            <w:left w:val="none" w:sz="0" w:space="0" w:color="auto"/>
            <w:bottom w:val="none" w:sz="0" w:space="0" w:color="auto"/>
            <w:right w:val="none" w:sz="0" w:space="0" w:color="auto"/>
          </w:divBdr>
        </w:div>
        <w:div w:id="2088921909">
          <w:marLeft w:val="0"/>
          <w:marRight w:val="0"/>
          <w:marTop w:val="0"/>
          <w:marBottom w:val="101"/>
          <w:divBdr>
            <w:top w:val="none" w:sz="0" w:space="0" w:color="auto"/>
            <w:left w:val="none" w:sz="0" w:space="0" w:color="auto"/>
            <w:bottom w:val="none" w:sz="0" w:space="0" w:color="auto"/>
            <w:right w:val="none" w:sz="0" w:space="0" w:color="auto"/>
          </w:divBdr>
        </w:div>
        <w:div w:id="125053514">
          <w:marLeft w:val="0"/>
          <w:marRight w:val="0"/>
          <w:marTop w:val="0"/>
          <w:marBottom w:val="101"/>
          <w:divBdr>
            <w:top w:val="none" w:sz="0" w:space="0" w:color="auto"/>
            <w:left w:val="none" w:sz="0" w:space="0" w:color="auto"/>
            <w:bottom w:val="none" w:sz="0" w:space="0" w:color="auto"/>
            <w:right w:val="none" w:sz="0" w:space="0" w:color="auto"/>
          </w:divBdr>
        </w:div>
        <w:div w:id="1659772766">
          <w:marLeft w:val="0"/>
          <w:marRight w:val="0"/>
          <w:marTop w:val="0"/>
          <w:marBottom w:val="101"/>
          <w:divBdr>
            <w:top w:val="none" w:sz="0" w:space="0" w:color="auto"/>
            <w:left w:val="none" w:sz="0" w:space="0" w:color="auto"/>
            <w:bottom w:val="none" w:sz="0" w:space="0" w:color="auto"/>
            <w:right w:val="none" w:sz="0" w:space="0" w:color="auto"/>
          </w:divBdr>
        </w:div>
        <w:div w:id="2028292486">
          <w:marLeft w:val="0"/>
          <w:marRight w:val="0"/>
          <w:marTop w:val="0"/>
          <w:marBottom w:val="101"/>
          <w:divBdr>
            <w:top w:val="none" w:sz="0" w:space="0" w:color="auto"/>
            <w:left w:val="none" w:sz="0" w:space="0" w:color="auto"/>
            <w:bottom w:val="none" w:sz="0" w:space="0" w:color="auto"/>
            <w:right w:val="none" w:sz="0" w:space="0" w:color="auto"/>
          </w:divBdr>
        </w:div>
        <w:div w:id="707338753">
          <w:marLeft w:val="0"/>
          <w:marRight w:val="0"/>
          <w:marTop w:val="0"/>
          <w:marBottom w:val="101"/>
          <w:divBdr>
            <w:top w:val="none" w:sz="0" w:space="0" w:color="auto"/>
            <w:left w:val="none" w:sz="0" w:space="0" w:color="auto"/>
            <w:bottom w:val="none" w:sz="0" w:space="0" w:color="auto"/>
            <w:right w:val="none" w:sz="0" w:space="0" w:color="auto"/>
          </w:divBdr>
        </w:div>
        <w:div w:id="597492802">
          <w:marLeft w:val="0"/>
          <w:marRight w:val="0"/>
          <w:marTop w:val="0"/>
          <w:marBottom w:val="101"/>
          <w:divBdr>
            <w:top w:val="none" w:sz="0" w:space="0" w:color="auto"/>
            <w:left w:val="none" w:sz="0" w:space="0" w:color="auto"/>
            <w:bottom w:val="none" w:sz="0" w:space="0" w:color="auto"/>
            <w:right w:val="none" w:sz="0" w:space="0" w:color="auto"/>
          </w:divBdr>
        </w:div>
        <w:div w:id="1322544228">
          <w:marLeft w:val="0"/>
          <w:marRight w:val="0"/>
          <w:marTop w:val="0"/>
          <w:marBottom w:val="101"/>
          <w:divBdr>
            <w:top w:val="none" w:sz="0" w:space="0" w:color="auto"/>
            <w:left w:val="none" w:sz="0" w:space="0" w:color="auto"/>
            <w:bottom w:val="none" w:sz="0" w:space="0" w:color="auto"/>
            <w:right w:val="none" w:sz="0" w:space="0" w:color="auto"/>
          </w:divBdr>
        </w:div>
        <w:div w:id="1377849941">
          <w:marLeft w:val="0"/>
          <w:marRight w:val="0"/>
          <w:marTop w:val="0"/>
          <w:marBottom w:val="101"/>
          <w:divBdr>
            <w:top w:val="none" w:sz="0" w:space="0" w:color="auto"/>
            <w:left w:val="none" w:sz="0" w:space="0" w:color="auto"/>
            <w:bottom w:val="none" w:sz="0" w:space="0" w:color="auto"/>
            <w:right w:val="none" w:sz="0" w:space="0" w:color="auto"/>
          </w:divBdr>
        </w:div>
      </w:divsChild>
    </w:div>
    <w:div w:id="646320796">
      <w:bodyDiv w:val="1"/>
      <w:marLeft w:val="0"/>
      <w:marRight w:val="0"/>
      <w:marTop w:val="0"/>
      <w:marBottom w:val="0"/>
      <w:divBdr>
        <w:top w:val="none" w:sz="0" w:space="0" w:color="auto"/>
        <w:left w:val="none" w:sz="0" w:space="0" w:color="auto"/>
        <w:bottom w:val="none" w:sz="0" w:space="0" w:color="auto"/>
        <w:right w:val="none" w:sz="0" w:space="0" w:color="auto"/>
      </w:divBdr>
    </w:div>
    <w:div w:id="663434854">
      <w:bodyDiv w:val="1"/>
      <w:marLeft w:val="0"/>
      <w:marRight w:val="0"/>
      <w:marTop w:val="0"/>
      <w:marBottom w:val="0"/>
      <w:divBdr>
        <w:top w:val="none" w:sz="0" w:space="0" w:color="auto"/>
        <w:left w:val="none" w:sz="0" w:space="0" w:color="auto"/>
        <w:bottom w:val="none" w:sz="0" w:space="0" w:color="auto"/>
        <w:right w:val="none" w:sz="0" w:space="0" w:color="auto"/>
      </w:divBdr>
    </w:div>
    <w:div w:id="1181047376">
      <w:bodyDiv w:val="1"/>
      <w:marLeft w:val="0"/>
      <w:marRight w:val="0"/>
      <w:marTop w:val="0"/>
      <w:marBottom w:val="0"/>
      <w:divBdr>
        <w:top w:val="none" w:sz="0" w:space="0" w:color="auto"/>
        <w:left w:val="none" w:sz="0" w:space="0" w:color="auto"/>
        <w:bottom w:val="none" w:sz="0" w:space="0" w:color="auto"/>
        <w:right w:val="none" w:sz="0" w:space="0" w:color="auto"/>
      </w:divBdr>
    </w:div>
    <w:div w:id="1307200770">
      <w:bodyDiv w:val="1"/>
      <w:marLeft w:val="0"/>
      <w:marRight w:val="0"/>
      <w:marTop w:val="0"/>
      <w:marBottom w:val="0"/>
      <w:divBdr>
        <w:top w:val="none" w:sz="0" w:space="0" w:color="auto"/>
        <w:left w:val="none" w:sz="0" w:space="0" w:color="auto"/>
        <w:bottom w:val="none" w:sz="0" w:space="0" w:color="auto"/>
        <w:right w:val="none" w:sz="0" w:space="0" w:color="auto"/>
      </w:divBdr>
    </w:div>
    <w:div w:id="1452089730">
      <w:bodyDiv w:val="1"/>
      <w:marLeft w:val="0"/>
      <w:marRight w:val="0"/>
      <w:marTop w:val="0"/>
      <w:marBottom w:val="0"/>
      <w:divBdr>
        <w:top w:val="none" w:sz="0" w:space="0" w:color="auto"/>
        <w:left w:val="none" w:sz="0" w:space="0" w:color="auto"/>
        <w:bottom w:val="none" w:sz="0" w:space="0" w:color="auto"/>
        <w:right w:val="none" w:sz="0" w:space="0" w:color="auto"/>
      </w:divBdr>
    </w:div>
    <w:div w:id="1557626469">
      <w:bodyDiv w:val="1"/>
      <w:marLeft w:val="0"/>
      <w:marRight w:val="0"/>
      <w:marTop w:val="0"/>
      <w:marBottom w:val="0"/>
      <w:divBdr>
        <w:top w:val="none" w:sz="0" w:space="0" w:color="auto"/>
        <w:left w:val="none" w:sz="0" w:space="0" w:color="auto"/>
        <w:bottom w:val="none" w:sz="0" w:space="0" w:color="auto"/>
        <w:right w:val="none" w:sz="0" w:space="0" w:color="auto"/>
      </w:divBdr>
      <w:divsChild>
        <w:div w:id="1378167153">
          <w:marLeft w:val="0"/>
          <w:marRight w:val="0"/>
          <w:marTop w:val="0"/>
          <w:marBottom w:val="101"/>
          <w:divBdr>
            <w:top w:val="none" w:sz="0" w:space="0" w:color="auto"/>
            <w:left w:val="none" w:sz="0" w:space="0" w:color="auto"/>
            <w:bottom w:val="none" w:sz="0" w:space="0" w:color="auto"/>
            <w:right w:val="none" w:sz="0" w:space="0" w:color="auto"/>
          </w:divBdr>
        </w:div>
      </w:divsChild>
    </w:div>
    <w:div w:id="1585332812">
      <w:bodyDiv w:val="1"/>
      <w:marLeft w:val="0"/>
      <w:marRight w:val="0"/>
      <w:marTop w:val="0"/>
      <w:marBottom w:val="0"/>
      <w:divBdr>
        <w:top w:val="none" w:sz="0" w:space="0" w:color="auto"/>
        <w:left w:val="none" w:sz="0" w:space="0" w:color="auto"/>
        <w:bottom w:val="none" w:sz="0" w:space="0" w:color="auto"/>
        <w:right w:val="none" w:sz="0" w:space="0" w:color="auto"/>
      </w:divBdr>
    </w:div>
    <w:div w:id="1596090145">
      <w:bodyDiv w:val="1"/>
      <w:marLeft w:val="0"/>
      <w:marRight w:val="0"/>
      <w:marTop w:val="0"/>
      <w:marBottom w:val="0"/>
      <w:divBdr>
        <w:top w:val="none" w:sz="0" w:space="0" w:color="auto"/>
        <w:left w:val="none" w:sz="0" w:space="0" w:color="auto"/>
        <w:bottom w:val="none" w:sz="0" w:space="0" w:color="auto"/>
        <w:right w:val="none" w:sz="0" w:space="0" w:color="auto"/>
      </w:divBdr>
      <w:divsChild>
        <w:div w:id="1578788392">
          <w:marLeft w:val="0"/>
          <w:marRight w:val="0"/>
          <w:marTop w:val="0"/>
          <w:marBottom w:val="101"/>
          <w:divBdr>
            <w:top w:val="none" w:sz="0" w:space="0" w:color="auto"/>
            <w:left w:val="none" w:sz="0" w:space="0" w:color="auto"/>
            <w:bottom w:val="none" w:sz="0" w:space="0" w:color="auto"/>
            <w:right w:val="none" w:sz="0" w:space="0" w:color="auto"/>
          </w:divBdr>
        </w:div>
        <w:div w:id="666635427">
          <w:marLeft w:val="1008"/>
          <w:marRight w:val="0"/>
          <w:marTop w:val="0"/>
          <w:marBottom w:val="101"/>
          <w:divBdr>
            <w:top w:val="none" w:sz="0" w:space="0" w:color="auto"/>
            <w:left w:val="none" w:sz="0" w:space="0" w:color="auto"/>
            <w:bottom w:val="none" w:sz="0" w:space="0" w:color="auto"/>
            <w:right w:val="none" w:sz="0" w:space="0" w:color="auto"/>
          </w:divBdr>
        </w:div>
      </w:divsChild>
    </w:div>
    <w:div w:id="18022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F9DF-EF76-4BD2-AF45-FEE643EF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3696</Words>
  <Characters>20331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karen</cp:lastModifiedBy>
  <cp:revision>3</cp:revision>
  <dcterms:created xsi:type="dcterms:W3CDTF">2020-12-21T22:25:00Z</dcterms:created>
  <dcterms:modified xsi:type="dcterms:W3CDTF">2021-01-23T01:31:00Z</dcterms:modified>
</cp:coreProperties>
</file>